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8C4E" w14:textId="4501341A" w:rsidR="00244CBD" w:rsidRDefault="003913E1" w:rsidP="009C4BB9">
      <w:pPr>
        <w:jc w:val="both"/>
        <w:rPr>
          <w:sz w:val="24"/>
          <w:szCs w:val="24"/>
        </w:rPr>
      </w:pPr>
      <w:r>
        <w:rPr>
          <w:noProof/>
        </w:rPr>
        <w:drawing>
          <wp:anchor distT="0" distB="0" distL="114300" distR="114300" simplePos="0" relativeHeight="251664390" behindDoc="1" locked="0" layoutInCell="1" allowOverlap="1" wp14:anchorId="1D79F50B" wp14:editId="39A989E8">
            <wp:simplePos x="0" y="0"/>
            <wp:positionH relativeFrom="margin">
              <wp:posOffset>-27940</wp:posOffset>
            </wp:positionH>
            <wp:positionV relativeFrom="paragraph">
              <wp:posOffset>349250</wp:posOffset>
            </wp:positionV>
            <wp:extent cx="1591945" cy="747395"/>
            <wp:effectExtent l="0" t="0" r="8255" b="0"/>
            <wp:wrapTight wrapText="bothSides">
              <wp:wrapPolygon edited="0">
                <wp:start x="5686" y="0"/>
                <wp:lineTo x="2326" y="2753"/>
                <wp:lineTo x="1809" y="6056"/>
                <wp:lineTo x="2585" y="8809"/>
                <wp:lineTo x="0" y="9910"/>
                <wp:lineTo x="0" y="12663"/>
                <wp:lineTo x="517" y="18719"/>
                <wp:lineTo x="13441" y="20921"/>
                <wp:lineTo x="18093" y="20921"/>
                <wp:lineTo x="19644" y="20921"/>
                <wp:lineTo x="19903" y="20921"/>
                <wp:lineTo x="20937" y="17618"/>
                <wp:lineTo x="21454" y="12663"/>
                <wp:lineTo x="21454" y="9910"/>
                <wp:lineTo x="16284" y="5506"/>
                <wp:lineTo x="8271" y="0"/>
                <wp:lineTo x="5686" y="0"/>
              </wp:wrapPolygon>
            </wp:wrapTight>
            <wp:docPr id="7" name="Picture 7" descr="Vinitaly International | Italian Wine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italy International | Italian Wine Marke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2E918" w14:textId="1B4519F3" w:rsidR="009B0DFE" w:rsidRDefault="009B0DFE" w:rsidP="009B0DFE">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36"/>
          <w:szCs w:val="36"/>
        </w:rPr>
        <w:t xml:space="preserve">IWSC </w:t>
      </w:r>
      <w:r>
        <w:rPr>
          <w:rFonts w:ascii="Montserrat" w:hAnsi="Montserrat" w:cs="Open Sans"/>
          <w:b/>
          <w:bCs/>
          <w:color w:val="595959" w:themeColor="text1" w:themeTint="A6"/>
          <w:sz w:val="36"/>
          <w:szCs w:val="36"/>
        </w:rPr>
        <w:t xml:space="preserve">2023 </w:t>
      </w:r>
      <w:r w:rsidRPr="00244CBD">
        <w:rPr>
          <w:rFonts w:ascii="Montserrat" w:hAnsi="Montserrat" w:cs="Open Sans"/>
          <w:b/>
          <w:bCs/>
          <w:color w:val="595959" w:themeColor="text1" w:themeTint="A6"/>
          <w:sz w:val="36"/>
          <w:szCs w:val="36"/>
        </w:rPr>
        <w:t>Wine Communicator</w:t>
      </w:r>
    </w:p>
    <w:p w14:paraId="647935D2" w14:textId="09C03CEE" w:rsidR="009B0DFE" w:rsidRDefault="009B0DFE" w:rsidP="009B0DFE">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28"/>
          <w:szCs w:val="28"/>
        </w:rPr>
        <w:t xml:space="preserve">Sponsored by </w:t>
      </w:r>
      <w:proofErr w:type="spellStart"/>
      <w:r w:rsidRPr="00244CBD">
        <w:rPr>
          <w:rFonts w:ascii="Montserrat" w:hAnsi="Montserrat" w:cs="Open Sans"/>
          <w:b/>
          <w:bCs/>
          <w:color w:val="595959" w:themeColor="text1" w:themeTint="A6"/>
          <w:sz w:val="28"/>
          <w:szCs w:val="28"/>
        </w:rPr>
        <w:t>Vinitaly</w:t>
      </w:r>
      <w:proofErr w:type="spellEnd"/>
    </w:p>
    <w:p w14:paraId="2C955561" w14:textId="54192A51" w:rsidR="009B0DFE" w:rsidRPr="00244CBD" w:rsidRDefault="009B0DFE" w:rsidP="009B0DFE">
      <w:pPr>
        <w:jc w:val="right"/>
        <w:rPr>
          <w:rFonts w:ascii="Montserrat" w:hAnsi="Montserrat" w:cs="Open Sans"/>
          <w:b/>
          <w:bCs/>
          <w:color w:val="595959" w:themeColor="text1" w:themeTint="A6"/>
          <w:sz w:val="36"/>
          <w:szCs w:val="36"/>
        </w:rPr>
      </w:pPr>
      <w:r w:rsidRPr="00244CBD">
        <w:rPr>
          <w:rFonts w:ascii="Montserrat" w:hAnsi="Montserrat" w:cs="Open Sans"/>
          <w:b/>
          <w:bCs/>
          <w:color w:val="595959" w:themeColor="text1" w:themeTint="A6"/>
          <w:sz w:val="36"/>
          <w:szCs w:val="36"/>
        </w:rPr>
        <w:t>Entry Form</w:t>
      </w:r>
    </w:p>
    <w:p w14:paraId="6F79151C" w14:textId="77777777" w:rsidR="00244CBD" w:rsidRDefault="00244CBD" w:rsidP="009C4BB9">
      <w:pPr>
        <w:jc w:val="both"/>
        <w:rPr>
          <w:sz w:val="24"/>
          <w:szCs w:val="24"/>
        </w:rPr>
      </w:pPr>
    </w:p>
    <w:p w14:paraId="78D261D9" w14:textId="0731FEAE" w:rsidR="006D6B7C" w:rsidRPr="005D077B" w:rsidRDefault="008E1F20" w:rsidP="00AA4179">
      <w:pPr>
        <w:jc w:val="both"/>
        <w:rPr>
          <w:sz w:val="24"/>
          <w:szCs w:val="24"/>
        </w:rPr>
      </w:pPr>
      <w:r w:rsidRPr="005D077B">
        <w:rPr>
          <w:sz w:val="24"/>
          <w:szCs w:val="24"/>
        </w:rPr>
        <w:t xml:space="preserve">The </w:t>
      </w:r>
      <w:r w:rsidR="00244CBD">
        <w:rPr>
          <w:sz w:val="24"/>
          <w:szCs w:val="24"/>
        </w:rPr>
        <w:t>search</w:t>
      </w:r>
      <w:r w:rsidRPr="005D077B">
        <w:rPr>
          <w:sz w:val="24"/>
          <w:szCs w:val="24"/>
        </w:rPr>
        <w:t xml:space="preserve"> is on</w:t>
      </w:r>
      <w:r w:rsidR="00726618" w:rsidRPr="005D077B">
        <w:rPr>
          <w:sz w:val="24"/>
          <w:szCs w:val="24"/>
        </w:rPr>
        <w:t xml:space="preserve"> to find</w:t>
      </w:r>
      <w:r w:rsidRPr="005D077B">
        <w:rPr>
          <w:sz w:val="24"/>
          <w:szCs w:val="24"/>
        </w:rPr>
        <w:t xml:space="preserve"> </w:t>
      </w:r>
      <w:r w:rsidR="00515A30">
        <w:rPr>
          <w:sz w:val="24"/>
          <w:szCs w:val="24"/>
        </w:rPr>
        <w:t>the</w:t>
      </w:r>
      <w:r w:rsidR="00BB234E">
        <w:rPr>
          <w:sz w:val="24"/>
          <w:szCs w:val="24"/>
        </w:rPr>
        <w:t xml:space="preserve"> winner of the</w:t>
      </w:r>
      <w:r w:rsidR="00515A30">
        <w:rPr>
          <w:sz w:val="24"/>
          <w:szCs w:val="24"/>
        </w:rPr>
        <w:t xml:space="preserve"> </w:t>
      </w:r>
      <w:r w:rsidR="0077039F" w:rsidRPr="005D077B">
        <w:rPr>
          <w:sz w:val="24"/>
          <w:szCs w:val="24"/>
        </w:rPr>
        <w:t>IWSC</w:t>
      </w:r>
      <w:r w:rsidR="00515A30">
        <w:rPr>
          <w:sz w:val="24"/>
          <w:szCs w:val="24"/>
        </w:rPr>
        <w:t>’s</w:t>
      </w:r>
      <w:r w:rsidR="0079386D" w:rsidRPr="005D077B">
        <w:rPr>
          <w:sz w:val="24"/>
          <w:szCs w:val="24"/>
        </w:rPr>
        <w:t xml:space="preserve"> </w:t>
      </w:r>
      <w:r w:rsidR="00BB234E">
        <w:rPr>
          <w:sz w:val="24"/>
          <w:szCs w:val="24"/>
        </w:rPr>
        <w:t xml:space="preserve">2023 </w:t>
      </w:r>
      <w:r w:rsidR="00550CD4" w:rsidRPr="005D077B">
        <w:rPr>
          <w:sz w:val="24"/>
          <w:szCs w:val="24"/>
        </w:rPr>
        <w:t>Wine</w:t>
      </w:r>
      <w:r w:rsidR="0079386D" w:rsidRPr="005D077B">
        <w:rPr>
          <w:sz w:val="24"/>
          <w:szCs w:val="24"/>
        </w:rPr>
        <w:t xml:space="preserve"> Communicator</w:t>
      </w:r>
      <w:r w:rsidR="00BB234E">
        <w:rPr>
          <w:sz w:val="24"/>
          <w:szCs w:val="24"/>
        </w:rPr>
        <w:t xml:space="preserve"> award</w:t>
      </w:r>
      <w:r w:rsidR="00244CBD">
        <w:rPr>
          <w:sz w:val="24"/>
          <w:szCs w:val="24"/>
        </w:rPr>
        <w:t xml:space="preserve">, sponsored by </w:t>
      </w:r>
      <w:hyperlink r:id="rId12" w:history="1">
        <w:proofErr w:type="spellStart"/>
        <w:r w:rsidR="00244CBD" w:rsidRPr="001027F3">
          <w:rPr>
            <w:rStyle w:val="Hyperlink"/>
            <w:sz w:val="24"/>
            <w:szCs w:val="24"/>
          </w:rPr>
          <w:t>Vinitaly</w:t>
        </w:r>
        <w:proofErr w:type="spellEnd"/>
      </w:hyperlink>
      <w:r w:rsidR="009C4BB9" w:rsidRPr="005D077B">
        <w:rPr>
          <w:sz w:val="24"/>
          <w:szCs w:val="24"/>
        </w:rPr>
        <w:t>.</w:t>
      </w:r>
      <w:r w:rsidR="00AE47EC" w:rsidRPr="005D077B">
        <w:rPr>
          <w:rFonts w:eastAsia="Times New Roman" w:cstheme="minorHAnsi"/>
          <w:sz w:val="24"/>
          <w:szCs w:val="24"/>
          <w:lang w:val="en" w:eastAsia="en-GB"/>
        </w:rPr>
        <w:t xml:space="preserve"> Entries are open for the award that </w:t>
      </w:r>
      <w:proofErr w:type="spellStart"/>
      <w:r w:rsidR="00AE47EC" w:rsidRPr="005D077B">
        <w:rPr>
          <w:rFonts w:eastAsia="Times New Roman" w:cstheme="minorHAnsi"/>
          <w:sz w:val="24"/>
          <w:szCs w:val="24"/>
          <w:lang w:val="en" w:eastAsia="en-GB"/>
        </w:rPr>
        <w:t>recognise</w:t>
      </w:r>
      <w:r w:rsidR="00F6796A" w:rsidRPr="005D077B">
        <w:rPr>
          <w:rFonts w:eastAsia="Times New Roman" w:cstheme="minorHAnsi"/>
          <w:sz w:val="24"/>
          <w:szCs w:val="24"/>
          <w:lang w:val="en" w:eastAsia="en-GB"/>
        </w:rPr>
        <w:t>s</w:t>
      </w:r>
      <w:proofErr w:type="spellEnd"/>
      <w:r w:rsidR="00AE47EC" w:rsidRPr="005D077B">
        <w:rPr>
          <w:rFonts w:eastAsia="Times New Roman" w:cstheme="minorHAnsi"/>
          <w:sz w:val="24"/>
          <w:szCs w:val="24"/>
          <w:lang w:val="en" w:eastAsia="en-GB"/>
        </w:rPr>
        <w:t xml:space="preserve"> the very finest talent in </w:t>
      </w:r>
      <w:r w:rsidR="00550CD4" w:rsidRPr="005D077B">
        <w:rPr>
          <w:rFonts w:eastAsia="Times New Roman" w:cstheme="minorHAnsi"/>
          <w:sz w:val="24"/>
          <w:szCs w:val="24"/>
          <w:lang w:val="en" w:eastAsia="en-GB"/>
        </w:rPr>
        <w:t>wine</w:t>
      </w:r>
      <w:r w:rsidR="002571F6" w:rsidRPr="005D077B">
        <w:rPr>
          <w:rFonts w:eastAsia="Times New Roman" w:cstheme="minorHAnsi"/>
          <w:sz w:val="24"/>
          <w:szCs w:val="24"/>
          <w:lang w:val="en" w:eastAsia="en-GB"/>
        </w:rPr>
        <w:t xml:space="preserve"> communication</w:t>
      </w:r>
      <w:r w:rsidR="00AE47EC" w:rsidRPr="005D077B">
        <w:rPr>
          <w:rFonts w:eastAsia="Times New Roman" w:cstheme="minorHAnsi"/>
          <w:sz w:val="24"/>
          <w:szCs w:val="24"/>
          <w:lang w:val="en" w:eastAsia="en-GB"/>
        </w:rPr>
        <w:t>.</w:t>
      </w:r>
    </w:p>
    <w:p w14:paraId="0EC3A7B6" w14:textId="4FA4DE53" w:rsidR="002571F6" w:rsidRPr="005D077B" w:rsidRDefault="004A041A" w:rsidP="00AA4179">
      <w:pPr>
        <w:jc w:val="both"/>
        <w:rPr>
          <w:sz w:val="24"/>
          <w:szCs w:val="24"/>
        </w:rPr>
      </w:pPr>
      <w:r w:rsidRPr="005D077B">
        <w:rPr>
          <w:sz w:val="24"/>
          <w:szCs w:val="24"/>
        </w:rPr>
        <w:t xml:space="preserve">Organised by </w:t>
      </w:r>
      <w:r w:rsidR="00726618" w:rsidRPr="005D077B">
        <w:rPr>
          <w:sz w:val="24"/>
          <w:szCs w:val="24"/>
        </w:rPr>
        <w:t xml:space="preserve">the </w:t>
      </w:r>
      <w:r w:rsidRPr="005D077B">
        <w:rPr>
          <w:sz w:val="24"/>
          <w:szCs w:val="24"/>
        </w:rPr>
        <w:t xml:space="preserve">IWSC, </w:t>
      </w:r>
      <w:r w:rsidR="001027F3">
        <w:rPr>
          <w:sz w:val="24"/>
          <w:szCs w:val="24"/>
        </w:rPr>
        <w:t>and sponsored by</w:t>
      </w:r>
      <w:r w:rsidR="00550CD4" w:rsidRPr="005D077B">
        <w:rPr>
          <w:sz w:val="24"/>
          <w:szCs w:val="24"/>
        </w:rPr>
        <w:t xml:space="preserve"> </w:t>
      </w:r>
      <w:proofErr w:type="spellStart"/>
      <w:r w:rsidR="00550CD4" w:rsidRPr="005D077B">
        <w:rPr>
          <w:sz w:val="24"/>
          <w:szCs w:val="24"/>
        </w:rPr>
        <w:t>Vinitaly</w:t>
      </w:r>
      <w:proofErr w:type="spellEnd"/>
      <w:r w:rsidR="00550CD4" w:rsidRPr="005D077B">
        <w:rPr>
          <w:sz w:val="24"/>
          <w:szCs w:val="24"/>
        </w:rPr>
        <w:t xml:space="preserve">, the world’s largest wine </w:t>
      </w:r>
      <w:r w:rsidR="00DE45EC">
        <w:rPr>
          <w:sz w:val="24"/>
          <w:szCs w:val="24"/>
        </w:rPr>
        <w:t>exhibition</w:t>
      </w:r>
      <w:r w:rsidR="00EA4099" w:rsidRPr="005D077B">
        <w:rPr>
          <w:sz w:val="24"/>
          <w:szCs w:val="24"/>
        </w:rPr>
        <w:t xml:space="preserve">, </w:t>
      </w:r>
      <w:r w:rsidRPr="005D077B">
        <w:rPr>
          <w:sz w:val="24"/>
          <w:szCs w:val="24"/>
        </w:rPr>
        <w:t xml:space="preserve">the competition is open to </w:t>
      </w:r>
      <w:r w:rsidR="00360462" w:rsidRPr="005D077B">
        <w:rPr>
          <w:sz w:val="24"/>
          <w:szCs w:val="24"/>
        </w:rPr>
        <w:t>individual</w:t>
      </w:r>
      <w:r w:rsidR="00F6796A" w:rsidRPr="005D077B">
        <w:rPr>
          <w:sz w:val="24"/>
          <w:szCs w:val="24"/>
        </w:rPr>
        <w:t>s</w:t>
      </w:r>
      <w:r w:rsidR="00360462" w:rsidRPr="005D077B">
        <w:rPr>
          <w:sz w:val="24"/>
          <w:szCs w:val="24"/>
        </w:rPr>
        <w:t xml:space="preserve"> or organisation</w:t>
      </w:r>
      <w:r w:rsidR="00F6796A" w:rsidRPr="005D077B">
        <w:rPr>
          <w:sz w:val="24"/>
          <w:szCs w:val="24"/>
        </w:rPr>
        <w:t>s</w:t>
      </w:r>
      <w:r w:rsidR="00360462" w:rsidRPr="005D077B">
        <w:rPr>
          <w:sz w:val="24"/>
          <w:szCs w:val="24"/>
        </w:rPr>
        <w:t xml:space="preserve"> whose communication skills have made an exceptional contribution towards the promotion of </w:t>
      </w:r>
      <w:r w:rsidR="00550CD4" w:rsidRPr="005D077B">
        <w:rPr>
          <w:sz w:val="24"/>
          <w:szCs w:val="24"/>
        </w:rPr>
        <w:t>wine</w:t>
      </w:r>
      <w:r w:rsidR="00360462" w:rsidRPr="005D077B">
        <w:rPr>
          <w:sz w:val="24"/>
          <w:szCs w:val="24"/>
        </w:rPr>
        <w:t>.</w:t>
      </w:r>
    </w:p>
    <w:p w14:paraId="6398D1A8" w14:textId="3A15466D" w:rsidR="009C45A5" w:rsidRPr="005D077B" w:rsidRDefault="00441203" w:rsidP="00AA4179">
      <w:pPr>
        <w:jc w:val="both"/>
        <w:rPr>
          <w:sz w:val="24"/>
          <w:szCs w:val="24"/>
        </w:rPr>
      </w:pPr>
      <w:r w:rsidRPr="005D077B">
        <w:rPr>
          <w:sz w:val="24"/>
          <w:szCs w:val="24"/>
        </w:rPr>
        <w:t>The widely regarded accolade is</w:t>
      </w:r>
      <w:r w:rsidR="0077039F" w:rsidRPr="005D077B">
        <w:rPr>
          <w:sz w:val="24"/>
          <w:szCs w:val="24"/>
        </w:rPr>
        <w:t xml:space="preserve"> open to entrants</w:t>
      </w:r>
      <w:r w:rsidRPr="005D077B">
        <w:rPr>
          <w:sz w:val="24"/>
          <w:szCs w:val="24"/>
        </w:rPr>
        <w:t xml:space="preserve"> from </w:t>
      </w:r>
      <w:r w:rsidR="00550CD4" w:rsidRPr="005D077B">
        <w:rPr>
          <w:sz w:val="24"/>
          <w:szCs w:val="24"/>
        </w:rPr>
        <w:t xml:space="preserve">all over the globe, </w:t>
      </w:r>
      <w:r w:rsidRPr="005D077B">
        <w:rPr>
          <w:sz w:val="24"/>
          <w:szCs w:val="24"/>
        </w:rPr>
        <w:t xml:space="preserve">across the worlds of publishing, journalism, </w:t>
      </w:r>
      <w:r w:rsidR="000A16A1" w:rsidRPr="005D077B">
        <w:rPr>
          <w:sz w:val="24"/>
          <w:szCs w:val="24"/>
        </w:rPr>
        <w:t xml:space="preserve">social media, </w:t>
      </w:r>
      <w:proofErr w:type="gramStart"/>
      <w:r w:rsidRPr="005D077B">
        <w:rPr>
          <w:sz w:val="24"/>
          <w:szCs w:val="24"/>
        </w:rPr>
        <w:t>broadcasting</w:t>
      </w:r>
      <w:proofErr w:type="gramEnd"/>
      <w:r w:rsidRPr="005D077B">
        <w:rPr>
          <w:sz w:val="24"/>
          <w:szCs w:val="24"/>
        </w:rPr>
        <w:t xml:space="preserve"> and education, and </w:t>
      </w:r>
      <w:r w:rsidR="0077039F" w:rsidRPr="005D077B">
        <w:rPr>
          <w:sz w:val="24"/>
          <w:szCs w:val="24"/>
        </w:rPr>
        <w:t>is</w:t>
      </w:r>
      <w:r w:rsidRPr="005D077B">
        <w:rPr>
          <w:sz w:val="24"/>
          <w:szCs w:val="24"/>
        </w:rPr>
        <w:t xml:space="preserve"> judged by a panel of </w:t>
      </w:r>
      <w:r w:rsidR="000C114C">
        <w:rPr>
          <w:sz w:val="24"/>
          <w:szCs w:val="24"/>
        </w:rPr>
        <w:t xml:space="preserve">communication </w:t>
      </w:r>
      <w:r w:rsidRPr="005D077B">
        <w:rPr>
          <w:sz w:val="24"/>
          <w:szCs w:val="24"/>
        </w:rPr>
        <w:t>experts</w:t>
      </w:r>
      <w:r w:rsidR="000C114C">
        <w:rPr>
          <w:sz w:val="24"/>
          <w:szCs w:val="24"/>
        </w:rPr>
        <w:t xml:space="preserve">, including previous winners of this accolade, as well as a member of the IWSC team and a representative from </w:t>
      </w:r>
      <w:proofErr w:type="spellStart"/>
      <w:r w:rsidR="000C114C">
        <w:rPr>
          <w:sz w:val="24"/>
          <w:szCs w:val="24"/>
        </w:rPr>
        <w:t>Vinitaly</w:t>
      </w:r>
      <w:proofErr w:type="spellEnd"/>
      <w:r w:rsidRPr="005D077B">
        <w:rPr>
          <w:sz w:val="24"/>
          <w:szCs w:val="24"/>
        </w:rPr>
        <w:t>.</w:t>
      </w:r>
    </w:p>
    <w:p w14:paraId="53C8BB36" w14:textId="77777777" w:rsidR="000C114C" w:rsidRDefault="009C4BB9" w:rsidP="00AA4179">
      <w:pPr>
        <w:jc w:val="both"/>
        <w:rPr>
          <w:sz w:val="24"/>
          <w:szCs w:val="24"/>
        </w:rPr>
      </w:pPr>
      <w:r w:rsidRPr="005D077B">
        <w:rPr>
          <w:sz w:val="24"/>
          <w:szCs w:val="24"/>
        </w:rPr>
        <w:t xml:space="preserve">Entry is free of charge. </w:t>
      </w:r>
    </w:p>
    <w:p w14:paraId="1D71A085" w14:textId="77777777" w:rsidR="008435C4" w:rsidRDefault="008435C4" w:rsidP="008435C4">
      <w:pPr>
        <w:jc w:val="both"/>
        <w:rPr>
          <w:b/>
          <w:bCs/>
          <w:sz w:val="24"/>
          <w:szCs w:val="24"/>
        </w:rPr>
      </w:pPr>
      <w:r>
        <w:rPr>
          <w:b/>
          <w:bCs/>
          <w:sz w:val="24"/>
          <w:szCs w:val="24"/>
        </w:rPr>
        <w:t>Entry criteria:</w:t>
      </w:r>
    </w:p>
    <w:p w14:paraId="2B27C205" w14:textId="04DB5C25" w:rsidR="008435C4" w:rsidRPr="00083E25" w:rsidRDefault="008435C4" w:rsidP="008435C4">
      <w:pPr>
        <w:jc w:val="both"/>
        <w:rPr>
          <w:sz w:val="24"/>
          <w:szCs w:val="24"/>
        </w:rPr>
      </w:pPr>
      <w:proofErr w:type="spellStart"/>
      <w:r w:rsidRPr="00083E25">
        <w:rPr>
          <w:sz w:val="24"/>
          <w:szCs w:val="24"/>
        </w:rPr>
        <w:t>Honoring</w:t>
      </w:r>
      <w:proofErr w:type="spellEnd"/>
      <w:r w:rsidRPr="00083E25">
        <w:rPr>
          <w:sz w:val="24"/>
          <w:szCs w:val="24"/>
        </w:rPr>
        <w:t xml:space="preserve"> excellence in effective, and meaningful communication across multi-channel</w:t>
      </w:r>
      <w:r>
        <w:rPr>
          <w:sz w:val="24"/>
          <w:szCs w:val="24"/>
        </w:rPr>
        <w:t>s</w:t>
      </w:r>
      <w:r w:rsidRPr="00083E25">
        <w:rPr>
          <w:sz w:val="24"/>
          <w:szCs w:val="24"/>
        </w:rPr>
        <w:t xml:space="preserve">, the </w:t>
      </w:r>
      <w:r>
        <w:rPr>
          <w:sz w:val="24"/>
          <w:szCs w:val="24"/>
        </w:rPr>
        <w:t>Wine</w:t>
      </w:r>
      <w:r w:rsidRPr="00083E25">
        <w:rPr>
          <w:sz w:val="24"/>
          <w:szCs w:val="24"/>
        </w:rPr>
        <w:t xml:space="preserve"> Communicator will have spent many years of their professional lives dedicated to communication across:</w:t>
      </w:r>
    </w:p>
    <w:p w14:paraId="2F4AFA08" w14:textId="77777777" w:rsidR="008435C4" w:rsidRPr="00EF136D" w:rsidRDefault="008435C4" w:rsidP="008435C4">
      <w:pPr>
        <w:pStyle w:val="ListParagraph"/>
        <w:numPr>
          <w:ilvl w:val="0"/>
          <w:numId w:val="14"/>
        </w:numPr>
        <w:jc w:val="both"/>
        <w:rPr>
          <w:sz w:val="24"/>
          <w:szCs w:val="24"/>
        </w:rPr>
      </w:pPr>
      <w:r w:rsidRPr="00EF136D">
        <w:rPr>
          <w:sz w:val="24"/>
          <w:szCs w:val="24"/>
        </w:rPr>
        <w:t>Publishing (books, reviews, biographies and/or autobiographies)</w:t>
      </w:r>
    </w:p>
    <w:p w14:paraId="6A66D1EE" w14:textId="77777777" w:rsidR="008435C4" w:rsidRPr="00EF136D" w:rsidRDefault="008435C4" w:rsidP="008435C4">
      <w:pPr>
        <w:pStyle w:val="ListParagraph"/>
        <w:numPr>
          <w:ilvl w:val="0"/>
          <w:numId w:val="14"/>
        </w:numPr>
        <w:jc w:val="both"/>
        <w:rPr>
          <w:sz w:val="24"/>
          <w:szCs w:val="24"/>
        </w:rPr>
      </w:pPr>
      <w:r w:rsidRPr="00EF136D">
        <w:rPr>
          <w:sz w:val="24"/>
          <w:szCs w:val="24"/>
        </w:rPr>
        <w:t>Journalism (specialist press, special feature collections, newspaper, magazine and/or digest articles)</w:t>
      </w:r>
    </w:p>
    <w:p w14:paraId="05908D2D" w14:textId="77777777" w:rsidR="008435C4" w:rsidRPr="00EF136D" w:rsidRDefault="008435C4" w:rsidP="008435C4">
      <w:pPr>
        <w:pStyle w:val="ListParagraph"/>
        <w:numPr>
          <w:ilvl w:val="0"/>
          <w:numId w:val="14"/>
        </w:numPr>
        <w:jc w:val="both"/>
        <w:rPr>
          <w:sz w:val="24"/>
          <w:szCs w:val="24"/>
        </w:rPr>
      </w:pPr>
      <w:r w:rsidRPr="00EF136D">
        <w:rPr>
          <w:sz w:val="24"/>
          <w:szCs w:val="24"/>
        </w:rPr>
        <w:t xml:space="preserve">Broadcasting, radio, </w:t>
      </w:r>
      <w:proofErr w:type="gramStart"/>
      <w:r w:rsidRPr="00EF136D">
        <w:rPr>
          <w:sz w:val="24"/>
          <w:szCs w:val="24"/>
        </w:rPr>
        <w:t>television</w:t>
      </w:r>
      <w:proofErr w:type="gramEnd"/>
      <w:r w:rsidRPr="00EF136D">
        <w:rPr>
          <w:sz w:val="24"/>
          <w:szCs w:val="24"/>
        </w:rPr>
        <w:t xml:space="preserve"> and film (writing, presenting, producing and/or directing)</w:t>
      </w:r>
    </w:p>
    <w:p w14:paraId="1584B88A" w14:textId="77777777" w:rsidR="008435C4" w:rsidRPr="00EF136D" w:rsidRDefault="008435C4" w:rsidP="008435C4">
      <w:pPr>
        <w:pStyle w:val="ListParagraph"/>
        <w:numPr>
          <w:ilvl w:val="0"/>
          <w:numId w:val="14"/>
        </w:numPr>
        <w:jc w:val="both"/>
        <w:rPr>
          <w:sz w:val="24"/>
          <w:szCs w:val="24"/>
        </w:rPr>
      </w:pPr>
      <w:r w:rsidRPr="00EF136D">
        <w:rPr>
          <w:sz w:val="24"/>
          <w:szCs w:val="24"/>
        </w:rPr>
        <w:t>Online (social media, blogging and/or website)</w:t>
      </w:r>
    </w:p>
    <w:p w14:paraId="1FA83AA9" w14:textId="2CFFDC00" w:rsidR="008435C4" w:rsidRPr="00EF136D" w:rsidRDefault="004E7526" w:rsidP="008435C4">
      <w:pPr>
        <w:pStyle w:val="ListParagraph"/>
        <w:numPr>
          <w:ilvl w:val="0"/>
          <w:numId w:val="14"/>
        </w:numPr>
        <w:jc w:val="both"/>
        <w:rPr>
          <w:sz w:val="24"/>
          <w:szCs w:val="24"/>
        </w:rPr>
      </w:pPr>
      <w:r>
        <w:rPr>
          <w:sz w:val="24"/>
          <w:szCs w:val="24"/>
        </w:rPr>
        <w:t>Wine</w:t>
      </w:r>
      <w:r w:rsidR="008435C4" w:rsidRPr="00EF136D">
        <w:rPr>
          <w:sz w:val="24"/>
          <w:szCs w:val="24"/>
        </w:rPr>
        <w:t xml:space="preserve"> consumer education</w:t>
      </w:r>
    </w:p>
    <w:p w14:paraId="13DF2589" w14:textId="77777777" w:rsidR="008435C4" w:rsidRPr="00083E25" w:rsidRDefault="008435C4" w:rsidP="008435C4">
      <w:pPr>
        <w:jc w:val="both"/>
        <w:rPr>
          <w:sz w:val="24"/>
          <w:szCs w:val="24"/>
        </w:rPr>
      </w:pPr>
      <w:r w:rsidRPr="00083E25">
        <w:rPr>
          <w:sz w:val="24"/>
          <w:szCs w:val="24"/>
        </w:rPr>
        <w:t>Candidates must be/have been:</w:t>
      </w:r>
    </w:p>
    <w:p w14:paraId="72AFBED3" w14:textId="0DEB1614" w:rsidR="008435C4" w:rsidRPr="00841375" w:rsidRDefault="008435C4" w:rsidP="008435C4">
      <w:pPr>
        <w:pStyle w:val="ListParagraph"/>
        <w:numPr>
          <w:ilvl w:val="0"/>
          <w:numId w:val="15"/>
        </w:numPr>
        <w:jc w:val="both"/>
        <w:rPr>
          <w:sz w:val="24"/>
          <w:szCs w:val="24"/>
        </w:rPr>
      </w:pPr>
      <w:r w:rsidRPr="00841375">
        <w:rPr>
          <w:sz w:val="24"/>
          <w:szCs w:val="24"/>
        </w:rPr>
        <w:t xml:space="preserve">Actively involved in communications in the </w:t>
      </w:r>
      <w:r w:rsidR="004E7526">
        <w:rPr>
          <w:sz w:val="24"/>
          <w:szCs w:val="24"/>
        </w:rPr>
        <w:t>wine</w:t>
      </w:r>
      <w:r w:rsidRPr="00841375">
        <w:rPr>
          <w:sz w:val="24"/>
          <w:szCs w:val="24"/>
        </w:rPr>
        <w:t xml:space="preserve"> industry and across different channels</w:t>
      </w:r>
    </w:p>
    <w:p w14:paraId="5B389E7C" w14:textId="77777777" w:rsidR="008435C4" w:rsidRPr="00841375" w:rsidRDefault="008435C4" w:rsidP="008435C4">
      <w:pPr>
        <w:pStyle w:val="ListParagraph"/>
        <w:numPr>
          <w:ilvl w:val="0"/>
          <w:numId w:val="15"/>
        </w:numPr>
        <w:jc w:val="both"/>
        <w:rPr>
          <w:sz w:val="24"/>
          <w:szCs w:val="24"/>
        </w:rPr>
      </w:pPr>
      <w:r w:rsidRPr="00841375">
        <w:rPr>
          <w:sz w:val="24"/>
          <w:szCs w:val="24"/>
        </w:rPr>
        <w:t>Recognised as a role model for trade and/or consumer</w:t>
      </w:r>
    </w:p>
    <w:p w14:paraId="2624E260" w14:textId="77777777" w:rsidR="008435C4" w:rsidRPr="00841375" w:rsidRDefault="008435C4" w:rsidP="008435C4">
      <w:pPr>
        <w:pStyle w:val="ListParagraph"/>
        <w:numPr>
          <w:ilvl w:val="0"/>
          <w:numId w:val="15"/>
        </w:numPr>
        <w:jc w:val="both"/>
        <w:rPr>
          <w:sz w:val="24"/>
          <w:szCs w:val="24"/>
        </w:rPr>
      </w:pPr>
      <w:r w:rsidRPr="00841375">
        <w:rPr>
          <w:sz w:val="24"/>
          <w:szCs w:val="24"/>
        </w:rPr>
        <w:t xml:space="preserve">Demonstrate ethics and professionalism in communication </w:t>
      </w:r>
    </w:p>
    <w:p w14:paraId="700D42DB" w14:textId="515C1A05" w:rsidR="008435C4" w:rsidRPr="00841375" w:rsidRDefault="008435C4" w:rsidP="008435C4">
      <w:pPr>
        <w:pStyle w:val="ListParagraph"/>
        <w:numPr>
          <w:ilvl w:val="0"/>
          <w:numId w:val="15"/>
        </w:numPr>
        <w:jc w:val="both"/>
        <w:rPr>
          <w:sz w:val="24"/>
          <w:szCs w:val="24"/>
        </w:rPr>
      </w:pPr>
      <w:r w:rsidRPr="00841375">
        <w:rPr>
          <w:sz w:val="24"/>
          <w:szCs w:val="24"/>
        </w:rPr>
        <w:lastRenderedPageBreak/>
        <w:t xml:space="preserve">Recognised as an advocate in the </w:t>
      </w:r>
      <w:r w:rsidR="00BB55E8">
        <w:rPr>
          <w:sz w:val="24"/>
          <w:szCs w:val="24"/>
        </w:rPr>
        <w:t>wine</w:t>
      </w:r>
      <w:r w:rsidRPr="00841375">
        <w:rPr>
          <w:sz w:val="24"/>
          <w:szCs w:val="24"/>
        </w:rPr>
        <w:t xml:space="preserve"> industry </w:t>
      </w:r>
    </w:p>
    <w:p w14:paraId="47CABE6C" w14:textId="77777777" w:rsidR="008435C4" w:rsidRPr="00B22FA1" w:rsidRDefault="008435C4" w:rsidP="008435C4">
      <w:pPr>
        <w:pStyle w:val="ListParagraph"/>
        <w:numPr>
          <w:ilvl w:val="0"/>
          <w:numId w:val="15"/>
        </w:numPr>
        <w:jc w:val="both"/>
        <w:rPr>
          <w:sz w:val="24"/>
          <w:szCs w:val="24"/>
        </w:rPr>
      </w:pPr>
      <w:r w:rsidRPr="00841375">
        <w:rPr>
          <w:sz w:val="24"/>
          <w:szCs w:val="24"/>
        </w:rPr>
        <w:t>Earned a reputation as being highly credible with a variety of audiences.</w:t>
      </w:r>
    </w:p>
    <w:p w14:paraId="312A0322" w14:textId="2F12C1CE" w:rsidR="009C4BB9" w:rsidRPr="005D077B" w:rsidRDefault="009C4BB9" w:rsidP="00AA4179">
      <w:pPr>
        <w:jc w:val="both"/>
        <w:rPr>
          <w:sz w:val="24"/>
          <w:szCs w:val="24"/>
        </w:rPr>
      </w:pPr>
      <w:r w:rsidRPr="005D077B">
        <w:rPr>
          <w:sz w:val="24"/>
          <w:szCs w:val="24"/>
        </w:rPr>
        <w:t xml:space="preserve">The award will be based on the achievement in the past 12 months, between the period of </w:t>
      </w:r>
      <w:r w:rsidR="000C114C">
        <w:rPr>
          <w:sz w:val="24"/>
          <w:szCs w:val="24"/>
        </w:rPr>
        <w:t>July 2021 – June 2022</w:t>
      </w:r>
      <w:r w:rsidRPr="005D077B">
        <w:rPr>
          <w:sz w:val="24"/>
          <w:szCs w:val="24"/>
        </w:rPr>
        <w:t>.</w:t>
      </w:r>
    </w:p>
    <w:p w14:paraId="1BE6283F" w14:textId="0ADB0BC9" w:rsidR="0046366C" w:rsidRPr="005D077B" w:rsidRDefault="009C4BB9" w:rsidP="00AA4179">
      <w:pPr>
        <w:jc w:val="both"/>
        <w:rPr>
          <w:sz w:val="24"/>
          <w:szCs w:val="24"/>
        </w:rPr>
      </w:pPr>
      <w:r w:rsidRPr="005D077B">
        <w:rPr>
          <w:sz w:val="24"/>
          <w:szCs w:val="24"/>
        </w:rPr>
        <w:t xml:space="preserve">The deadline for entry </w:t>
      </w:r>
      <w:r w:rsidR="007C32E4">
        <w:rPr>
          <w:sz w:val="24"/>
          <w:szCs w:val="24"/>
        </w:rPr>
        <w:t>19 August</w:t>
      </w:r>
      <w:r w:rsidRPr="005D077B">
        <w:rPr>
          <w:sz w:val="24"/>
          <w:szCs w:val="24"/>
        </w:rPr>
        <w:t xml:space="preserve"> and a shortlist of entrants will be shared </w:t>
      </w:r>
      <w:r w:rsidR="007C32E4">
        <w:rPr>
          <w:sz w:val="24"/>
          <w:szCs w:val="24"/>
        </w:rPr>
        <w:t>during the first week of September, ahead of the winner being announced on 29 September.</w:t>
      </w:r>
    </w:p>
    <w:p w14:paraId="177ABA61" w14:textId="43B6260B" w:rsidR="009C4BB9" w:rsidRPr="005D077B" w:rsidRDefault="009C4BB9" w:rsidP="00AA4179">
      <w:pPr>
        <w:jc w:val="both"/>
        <w:rPr>
          <w:sz w:val="24"/>
          <w:szCs w:val="24"/>
        </w:rPr>
      </w:pPr>
      <w:r w:rsidRPr="005D077B">
        <w:rPr>
          <w:sz w:val="24"/>
          <w:szCs w:val="24"/>
        </w:rPr>
        <w:t>Following the announcement, the IWSC will look forward to working closely with the winner in a program of activations throughout the year</w:t>
      </w:r>
      <w:r w:rsidR="00AB2D11">
        <w:rPr>
          <w:sz w:val="24"/>
          <w:szCs w:val="24"/>
        </w:rPr>
        <w:t xml:space="preserve"> including </w:t>
      </w:r>
      <w:r w:rsidR="00AB2D11" w:rsidRPr="005D077B">
        <w:rPr>
          <w:sz w:val="24"/>
          <w:szCs w:val="24"/>
        </w:rPr>
        <w:t xml:space="preserve">features in the IWSC’s </w:t>
      </w:r>
      <w:r w:rsidR="00AB2D11">
        <w:rPr>
          <w:sz w:val="24"/>
          <w:szCs w:val="24"/>
        </w:rPr>
        <w:t>consumer magazine</w:t>
      </w:r>
      <w:r w:rsidR="00AB2D11" w:rsidRPr="005D077B">
        <w:rPr>
          <w:sz w:val="24"/>
          <w:szCs w:val="24"/>
        </w:rPr>
        <w:t xml:space="preserve">, </w:t>
      </w:r>
      <w:hyperlink r:id="rId13" w:tgtFrame="_blank" w:history="1">
        <w:r w:rsidR="00AB2D11" w:rsidRPr="005D077B">
          <w:rPr>
            <w:rStyle w:val="Hyperlink"/>
            <w:sz w:val="24"/>
            <w:szCs w:val="24"/>
          </w:rPr>
          <w:t>Club Oenologique</w:t>
        </w:r>
      </w:hyperlink>
      <w:r w:rsidR="00AB2D11" w:rsidRPr="005D077B">
        <w:rPr>
          <w:sz w:val="24"/>
          <w:szCs w:val="24"/>
        </w:rPr>
        <w:t>.</w:t>
      </w:r>
      <w:r w:rsidR="00AB2D11">
        <w:rPr>
          <w:sz w:val="24"/>
          <w:szCs w:val="24"/>
        </w:rPr>
        <w:t xml:space="preserve"> The winner will also be offered the</w:t>
      </w:r>
      <w:r w:rsidR="007C32E4">
        <w:rPr>
          <w:sz w:val="24"/>
          <w:szCs w:val="24"/>
        </w:rPr>
        <w:t xml:space="preserve"> </w:t>
      </w:r>
      <w:r w:rsidR="00AB2D11">
        <w:rPr>
          <w:sz w:val="24"/>
          <w:szCs w:val="24"/>
        </w:rPr>
        <w:t>opportunity</w:t>
      </w:r>
      <w:r w:rsidR="007C32E4">
        <w:rPr>
          <w:sz w:val="24"/>
          <w:szCs w:val="24"/>
        </w:rPr>
        <w:t xml:space="preserve"> to attend </w:t>
      </w:r>
      <w:proofErr w:type="spellStart"/>
      <w:r w:rsidR="007C32E4">
        <w:rPr>
          <w:sz w:val="24"/>
          <w:szCs w:val="24"/>
        </w:rPr>
        <w:t>Vinitaly</w:t>
      </w:r>
      <w:proofErr w:type="spellEnd"/>
      <w:r w:rsidR="007C32E4">
        <w:rPr>
          <w:sz w:val="24"/>
          <w:szCs w:val="24"/>
        </w:rPr>
        <w:t xml:space="preserve"> </w:t>
      </w:r>
      <w:r w:rsidR="00AB2D11">
        <w:rPr>
          <w:sz w:val="24"/>
          <w:szCs w:val="24"/>
        </w:rPr>
        <w:t xml:space="preserve">in April 2023 </w:t>
      </w:r>
      <w:r w:rsidR="007C32E4">
        <w:rPr>
          <w:sz w:val="24"/>
          <w:szCs w:val="24"/>
        </w:rPr>
        <w:t>and host a masterclass</w:t>
      </w:r>
      <w:r w:rsidR="00AB2D11">
        <w:rPr>
          <w:sz w:val="24"/>
          <w:szCs w:val="24"/>
        </w:rPr>
        <w:t xml:space="preserve">. </w:t>
      </w:r>
    </w:p>
    <w:p w14:paraId="5A4CE0EC" w14:textId="26C02C03" w:rsidR="009C4BB9" w:rsidRPr="005D077B" w:rsidRDefault="009C4BB9" w:rsidP="00AA4179">
      <w:pPr>
        <w:jc w:val="both"/>
        <w:rPr>
          <w:sz w:val="24"/>
          <w:szCs w:val="24"/>
        </w:rPr>
      </w:pPr>
      <w:r w:rsidRPr="005D077B">
        <w:rPr>
          <w:sz w:val="24"/>
          <w:szCs w:val="24"/>
        </w:rPr>
        <w:t>Good luck.</w:t>
      </w:r>
    </w:p>
    <w:p w14:paraId="7C059381" w14:textId="77777777" w:rsidR="009C4BB9" w:rsidRPr="005D077B" w:rsidRDefault="009C4BB9" w:rsidP="00AA4179">
      <w:pPr>
        <w:jc w:val="both"/>
        <w:rPr>
          <w:b/>
          <w:bCs/>
          <w:sz w:val="24"/>
          <w:szCs w:val="24"/>
        </w:rPr>
      </w:pPr>
      <w:r w:rsidRPr="005D077B">
        <w:rPr>
          <w:b/>
          <w:bCs/>
          <w:sz w:val="24"/>
          <w:szCs w:val="24"/>
        </w:rPr>
        <w:t xml:space="preserve">Submitting your entry: </w:t>
      </w:r>
    </w:p>
    <w:p w14:paraId="5D1B5743" w14:textId="638E4ABF" w:rsidR="009C4BB9" w:rsidRPr="005D077B" w:rsidRDefault="009C4BB9" w:rsidP="00AA4179">
      <w:pPr>
        <w:jc w:val="both"/>
        <w:rPr>
          <w:sz w:val="24"/>
          <w:szCs w:val="24"/>
        </w:rPr>
      </w:pPr>
      <w:r w:rsidRPr="005D077B">
        <w:rPr>
          <w:sz w:val="24"/>
          <w:szCs w:val="24"/>
        </w:rPr>
        <w:t xml:space="preserve">Please return this completed questionnaire to </w:t>
      </w:r>
      <w:hyperlink r:id="rId14" w:history="1">
        <w:r w:rsidR="00CE5E0C" w:rsidRPr="00CE5E0C">
          <w:rPr>
            <w:rStyle w:val="Hyperlink"/>
            <w:sz w:val="24"/>
            <w:szCs w:val="24"/>
          </w:rPr>
          <w:t>Teresa.LaBraca@iwsc.net</w:t>
        </w:r>
      </w:hyperlink>
      <w:r w:rsidR="00CE5E0C">
        <w:rPr>
          <w:sz w:val="24"/>
          <w:szCs w:val="24"/>
        </w:rPr>
        <w:t xml:space="preserve"> </w:t>
      </w:r>
      <w:r w:rsidRPr="005D077B">
        <w:rPr>
          <w:sz w:val="24"/>
          <w:szCs w:val="24"/>
        </w:rPr>
        <w:t xml:space="preserve">by </w:t>
      </w:r>
      <w:r w:rsidR="009726F1">
        <w:rPr>
          <w:sz w:val="24"/>
          <w:szCs w:val="24"/>
        </w:rPr>
        <w:t>Friday</w:t>
      </w:r>
      <w:r w:rsidRPr="005D077B">
        <w:rPr>
          <w:sz w:val="24"/>
          <w:szCs w:val="24"/>
        </w:rPr>
        <w:t xml:space="preserve"> </w:t>
      </w:r>
      <w:r w:rsidR="00CE5E0C">
        <w:rPr>
          <w:sz w:val="24"/>
          <w:szCs w:val="24"/>
        </w:rPr>
        <w:t>19 August 2022.</w:t>
      </w:r>
    </w:p>
    <w:p w14:paraId="330BBD8E" w14:textId="292372AA" w:rsidR="003B0281" w:rsidRPr="005D077B" w:rsidRDefault="003B0281" w:rsidP="003B0281">
      <w:pPr>
        <w:pStyle w:val="NoSpacing"/>
        <w:rPr>
          <w:sz w:val="24"/>
          <w:szCs w:val="24"/>
        </w:rPr>
      </w:pPr>
    </w:p>
    <w:p w14:paraId="05CA50A6" w14:textId="3D84A4C1" w:rsidR="00F90E10" w:rsidRPr="005D077B" w:rsidRDefault="00F90E10" w:rsidP="003B0281">
      <w:pPr>
        <w:pStyle w:val="NoSpacing"/>
        <w:rPr>
          <w:sz w:val="24"/>
          <w:szCs w:val="24"/>
        </w:rPr>
      </w:pPr>
    </w:p>
    <w:p w14:paraId="10281CD1" w14:textId="314FC95B" w:rsidR="00F90E10" w:rsidRDefault="00F90E10" w:rsidP="003B0281">
      <w:pPr>
        <w:pStyle w:val="NoSpacing"/>
        <w:rPr>
          <w:sz w:val="24"/>
          <w:szCs w:val="24"/>
        </w:rPr>
      </w:pPr>
    </w:p>
    <w:p w14:paraId="5CEC79BB" w14:textId="20E8707E" w:rsidR="00C815BD" w:rsidRDefault="00C815BD">
      <w:pPr>
        <w:rPr>
          <w:rFonts w:ascii="Calibri" w:eastAsia="Calibri" w:hAnsi="Calibri" w:cs="Calibri"/>
          <w:sz w:val="24"/>
          <w:szCs w:val="24"/>
        </w:rPr>
      </w:pPr>
      <w:r>
        <w:rPr>
          <w:sz w:val="24"/>
          <w:szCs w:val="24"/>
        </w:rPr>
        <w:br w:type="page"/>
      </w:r>
    </w:p>
    <w:p w14:paraId="10304B19" w14:textId="77777777" w:rsidR="005D077B" w:rsidRDefault="005D077B" w:rsidP="003B0281">
      <w:pPr>
        <w:pStyle w:val="NoSpacing"/>
        <w:rPr>
          <w:sz w:val="24"/>
          <w:szCs w:val="24"/>
        </w:rPr>
      </w:pPr>
    </w:p>
    <w:tbl>
      <w:tblPr>
        <w:tblStyle w:val="TableGrid"/>
        <w:tblW w:w="0" w:type="auto"/>
        <w:tblInd w:w="0" w:type="dxa"/>
        <w:tblLook w:val="04A0" w:firstRow="1" w:lastRow="0" w:firstColumn="1" w:lastColumn="0" w:noHBand="0" w:noVBand="1"/>
      </w:tblPr>
      <w:tblGrid>
        <w:gridCol w:w="2405"/>
        <w:gridCol w:w="142"/>
        <w:gridCol w:w="1975"/>
        <w:gridCol w:w="921"/>
        <w:gridCol w:w="129"/>
        <w:gridCol w:w="3444"/>
      </w:tblGrid>
      <w:tr w:rsidR="003B0281" w:rsidRPr="005D077B" w14:paraId="4A461C77" w14:textId="77777777" w:rsidTr="00E818E6">
        <w:tc>
          <w:tcPr>
            <w:tcW w:w="9016"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473D1D7" w14:textId="519C6E6E" w:rsidR="003B0281" w:rsidRPr="005D077B" w:rsidRDefault="003B0281" w:rsidP="00F90E10">
            <w:pPr>
              <w:pStyle w:val="NoSpacing"/>
              <w:rPr>
                <w:b/>
                <w:bCs/>
                <w:sz w:val="24"/>
                <w:szCs w:val="24"/>
              </w:rPr>
            </w:pPr>
            <w:r w:rsidRPr="005D077B">
              <w:rPr>
                <w:b/>
                <w:bCs/>
                <w:color w:val="FFFFFF" w:themeColor="background1"/>
                <w:sz w:val="24"/>
                <w:szCs w:val="24"/>
              </w:rPr>
              <w:t>NOMINEE’S</w:t>
            </w:r>
            <w:r w:rsidR="00F90E10" w:rsidRPr="005D077B">
              <w:rPr>
                <w:b/>
                <w:bCs/>
                <w:color w:val="FFFFFF" w:themeColor="background1"/>
                <w:sz w:val="24"/>
                <w:szCs w:val="24"/>
              </w:rPr>
              <w:t xml:space="preserve"> CONTACT</w:t>
            </w:r>
            <w:r w:rsidRPr="005D077B">
              <w:rPr>
                <w:b/>
                <w:bCs/>
                <w:color w:val="FFFFFF" w:themeColor="background1"/>
                <w:sz w:val="24"/>
                <w:szCs w:val="24"/>
              </w:rPr>
              <w:t xml:space="preserve"> INFORMATION</w:t>
            </w:r>
          </w:p>
        </w:tc>
      </w:tr>
      <w:tr w:rsidR="003B0281" w:rsidRPr="005D077B" w14:paraId="05A1B64C" w14:textId="77777777" w:rsidTr="00E818E6">
        <w:tc>
          <w:tcPr>
            <w:tcW w:w="2405" w:type="dxa"/>
            <w:tcBorders>
              <w:top w:val="nil"/>
              <w:left w:val="nil"/>
              <w:bottom w:val="nil"/>
              <w:right w:val="nil"/>
            </w:tcBorders>
            <w:hideMark/>
          </w:tcPr>
          <w:p w14:paraId="7EBEE8A1" w14:textId="5CFB0312" w:rsidR="003B0281" w:rsidRPr="005D077B" w:rsidRDefault="00F90E10">
            <w:pPr>
              <w:pStyle w:val="NoSpacing"/>
              <w:spacing w:before="240"/>
              <w:rPr>
                <w:sz w:val="24"/>
                <w:szCs w:val="24"/>
              </w:rPr>
            </w:pPr>
            <w:r w:rsidRPr="005D077B">
              <w:rPr>
                <w:sz w:val="24"/>
                <w:szCs w:val="24"/>
              </w:rPr>
              <w:t>Full name</w:t>
            </w:r>
            <w:r w:rsidR="003B0281" w:rsidRPr="005D077B">
              <w:rPr>
                <w:sz w:val="24"/>
                <w:szCs w:val="24"/>
              </w:rPr>
              <w:t>:</w:t>
            </w:r>
          </w:p>
        </w:tc>
        <w:tc>
          <w:tcPr>
            <w:tcW w:w="6611" w:type="dxa"/>
            <w:gridSpan w:val="5"/>
            <w:tcBorders>
              <w:top w:val="single" w:sz="4" w:space="0" w:color="auto"/>
              <w:left w:val="nil"/>
              <w:bottom w:val="single" w:sz="4" w:space="0" w:color="auto"/>
              <w:right w:val="nil"/>
            </w:tcBorders>
          </w:tcPr>
          <w:p w14:paraId="7CEF5BCD" w14:textId="77777777" w:rsidR="003B0281" w:rsidRPr="005D077B" w:rsidRDefault="003B0281">
            <w:pPr>
              <w:pStyle w:val="NoSpacing"/>
              <w:spacing w:before="240"/>
              <w:rPr>
                <w:sz w:val="24"/>
                <w:szCs w:val="24"/>
              </w:rPr>
            </w:pPr>
          </w:p>
        </w:tc>
      </w:tr>
      <w:tr w:rsidR="00F90E10" w:rsidRPr="005D077B" w14:paraId="770A04D3" w14:textId="77777777" w:rsidTr="00E818E6">
        <w:tc>
          <w:tcPr>
            <w:tcW w:w="2405" w:type="dxa"/>
            <w:tcBorders>
              <w:top w:val="nil"/>
              <w:left w:val="nil"/>
              <w:bottom w:val="nil"/>
              <w:right w:val="nil"/>
            </w:tcBorders>
            <w:hideMark/>
          </w:tcPr>
          <w:p w14:paraId="27DB279A" w14:textId="36ED4601" w:rsidR="00F90E10" w:rsidRPr="005D077B" w:rsidRDefault="00AA4179" w:rsidP="00F90E10">
            <w:pPr>
              <w:pStyle w:val="NoSpacing"/>
              <w:spacing w:before="240"/>
              <w:rPr>
                <w:sz w:val="24"/>
                <w:szCs w:val="24"/>
              </w:rPr>
            </w:pPr>
            <w:r>
              <w:rPr>
                <w:sz w:val="24"/>
                <w:szCs w:val="24"/>
              </w:rPr>
              <w:t>Country of residence</w:t>
            </w:r>
            <w:r w:rsidR="00F90E10" w:rsidRPr="005D077B">
              <w:rPr>
                <w:sz w:val="24"/>
                <w:szCs w:val="24"/>
              </w:rPr>
              <w:t>:</w:t>
            </w:r>
          </w:p>
        </w:tc>
        <w:tc>
          <w:tcPr>
            <w:tcW w:w="6611" w:type="dxa"/>
            <w:gridSpan w:val="5"/>
            <w:tcBorders>
              <w:top w:val="single" w:sz="4" w:space="0" w:color="auto"/>
              <w:left w:val="nil"/>
              <w:bottom w:val="single" w:sz="4" w:space="0" w:color="auto"/>
              <w:right w:val="nil"/>
            </w:tcBorders>
          </w:tcPr>
          <w:p w14:paraId="1D8AF5F2" w14:textId="77777777" w:rsidR="00F90E10" w:rsidRPr="005D077B" w:rsidRDefault="00F90E10" w:rsidP="00F90E10">
            <w:pPr>
              <w:pStyle w:val="NoSpacing"/>
              <w:spacing w:before="240"/>
              <w:rPr>
                <w:sz w:val="24"/>
                <w:szCs w:val="24"/>
              </w:rPr>
            </w:pPr>
          </w:p>
        </w:tc>
      </w:tr>
      <w:tr w:rsidR="00E818E6" w:rsidRPr="005D077B" w14:paraId="3D33FBBE" w14:textId="77777777" w:rsidTr="00E818E6">
        <w:tc>
          <w:tcPr>
            <w:tcW w:w="2405" w:type="dxa"/>
            <w:tcBorders>
              <w:top w:val="nil"/>
              <w:left w:val="nil"/>
              <w:bottom w:val="nil"/>
              <w:right w:val="nil"/>
            </w:tcBorders>
          </w:tcPr>
          <w:p w14:paraId="56681088" w14:textId="471A9FF2" w:rsidR="00E818E6" w:rsidRPr="005D077B" w:rsidRDefault="00E818E6" w:rsidP="00F90E10">
            <w:pPr>
              <w:pStyle w:val="NoSpacing"/>
              <w:spacing w:before="240"/>
              <w:rPr>
                <w:sz w:val="24"/>
                <w:szCs w:val="24"/>
              </w:rPr>
            </w:pPr>
            <w:r>
              <w:rPr>
                <w:sz w:val="24"/>
                <w:szCs w:val="24"/>
              </w:rPr>
              <w:t>Email:</w:t>
            </w:r>
          </w:p>
        </w:tc>
        <w:tc>
          <w:tcPr>
            <w:tcW w:w="3038" w:type="dxa"/>
            <w:gridSpan w:val="3"/>
            <w:tcBorders>
              <w:top w:val="nil"/>
              <w:left w:val="nil"/>
              <w:bottom w:val="single" w:sz="4" w:space="0" w:color="auto"/>
              <w:right w:val="nil"/>
            </w:tcBorders>
          </w:tcPr>
          <w:p w14:paraId="714F113D" w14:textId="7945456E" w:rsidR="00E818E6" w:rsidRPr="005D077B" w:rsidRDefault="00E818E6" w:rsidP="00F90E10">
            <w:pPr>
              <w:pStyle w:val="NoSpacing"/>
              <w:spacing w:before="240"/>
              <w:rPr>
                <w:sz w:val="24"/>
                <w:szCs w:val="24"/>
              </w:rPr>
            </w:pPr>
          </w:p>
        </w:tc>
        <w:tc>
          <w:tcPr>
            <w:tcW w:w="3573" w:type="dxa"/>
            <w:gridSpan w:val="2"/>
            <w:tcBorders>
              <w:top w:val="single" w:sz="4" w:space="0" w:color="auto"/>
              <w:left w:val="nil"/>
              <w:bottom w:val="single" w:sz="4" w:space="0" w:color="auto"/>
              <w:right w:val="nil"/>
            </w:tcBorders>
          </w:tcPr>
          <w:p w14:paraId="01553737" w14:textId="77777777" w:rsidR="00E818E6" w:rsidRPr="005D077B" w:rsidRDefault="00E818E6" w:rsidP="00F90E10">
            <w:pPr>
              <w:pStyle w:val="NoSpacing"/>
              <w:spacing w:before="240"/>
              <w:jc w:val="right"/>
              <w:rPr>
                <w:sz w:val="24"/>
                <w:szCs w:val="24"/>
              </w:rPr>
            </w:pPr>
          </w:p>
        </w:tc>
      </w:tr>
      <w:tr w:rsidR="00E818E6" w:rsidRPr="005D077B" w14:paraId="7AACA4E4" w14:textId="77777777" w:rsidTr="00E818E6">
        <w:tc>
          <w:tcPr>
            <w:tcW w:w="2405" w:type="dxa"/>
            <w:tcBorders>
              <w:top w:val="nil"/>
              <w:left w:val="nil"/>
              <w:bottom w:val="nil"/>
              <w:right w:val="nil"/>
            </w:tcBorders>
          </w:tcPr>
          <w:p w14:paraId="534AC1AE" w14:textId="776C7699" w:rsidR="00E818E6" w:rsidRDefault="00E818E6" w:rsidP="00F90E10">
            <w:pPr>
              <w:pStyle w:val="NoSpacing"/>
              <w:spacing w:before="240"/>
              <w:rPr>
                <w:sz w:val="24"/>
                <w:szCs w:val="24"/>
              </w:rPr>
            </w:pPr>
            <w:r>
              <w:rPr>
                <w:sz w:val="24"/>
                <w:szCs w:val="24"/>
              </w:rPr>
              <w:t>Website:</w:t>
            </w:r>
          </w:p>
        </w:tc>
        <w:tc>
          <w:tcPr>
            <w:tcW w:w="3038" w:type="dxa"/>
            <w:gridSpan w:val="3"/>
            <w:tcBorders>
              <w:top w:val="nil"/>
              <w:left w:val="nil"/>
              <w:bottom w:val="single" w:sz="4" w:space="0" w:color="auto"/>
              <w:right w:val="nil"/>
            </w:tcBorders>
          </w:tcPr>
          <w:p w14:paraId="75F511C4" w14:textId="77777777" w:rsidR="00E818E6" w:rsidRPr="005D077B" w:rsidRDefault="00E818E6" w:rsidP="00F90E10">
            <w:pPr>
              <w:pStyle w:val="NoSpacing"/>
              <w:spacing w:before="240"/>
              <w:rPr>
                <w:sz w:val="24"/>
                <w:szCs w:val="24"/>
              </w:rPr>
            </w:pPr>
          </w:p>
        </w:tc>
        <w:tc>
          <w:tcPr>
            <w:tcW w:w="3573" w:type="dxa"/>
            <w:gridSpan w:val="2"/>
            <w:tcBorders>
              <w:top w:val="single" w:sz="4" w:space="0" w:color="auto"/>
              <w:left w:val="nil"/>
              <w:bottom w:val="single" w:sz="4" w:space="0" w:color="auto"/>
              <w:right w:val="nil"/>
            </w:tcBorders>
          </w:tcPr>
          <w:p w14:paraId="55B77913" w14:textId="77777777" w:rsidR="00E818E6" w:rsidRPr="005D077B" w:rsidRDefault="00E818E6" w:rsidP="00F90E10">
            <w:pPr>
              <w:pStyle w:val="NoSpacing"/>
              <w:spacing w:before="240"/>
              <w:jc w:val="right"/>
              <w:rPr>
                <w:sz w:val="24"/>
                <w:szCs w:val="24"/>
              </w:rPr>
            </w:pPr>
          </w:p>
        </w:tc>
      </w:tr>
      <w:tr w:rsidR="00E818E6" w:rsidRPr="005D077B" w14:paraId="3EB30942" w14:textId="77777777" w:rsidTr="00E818E6">
        <w:tc>
          <w:tcPr>
            <w:tcW w:w="2547" w:type="dxa"/>
            <w:gridSpan w:val="2"/>
            <w:tcBorders>
              <w:top w:val="nil"/>
              <w:left w:val="nil"/>
              <w:bottom w:val="nil"/>
              <w:right w:val="nil"/>
            </w:tcBorders>
          </w:tcPr>
          <w:p w14:paraId="0E4D7BCC" w14:textId="3372F5C3" w:rsidR="00E818E6" w:rsidRPr="005D077B" w:rsidRDefault="00E818E6" w:rsidP="00E818E6">
            <w:pPr>
              <w:pStyle w:val="NoSpacing"/>
              <w:spacing w:before="240"/>
              <w:rPr>
                <w:sz w:val="24"/>
                <w:szCs w:val="24"/>
              </w:rPr>
            </w:pPr>
            <w:r w:rsidRPr="005D077B">
              <w:rPr>
                <w:sz w:val="24"/>
                <w:szCs w:val="24"/>
              </w:rPr>
              <w:t>Social media handle(s):</w:t>
            </w:r>
          </w:p>
        </w:tc>
        <w:tc>
          <w:tcPr>
            <w:tcW w:w="1975" w:type="dxa"/>
            <w:tcBorders>
              <w:top w:val="single" w:sz="4" w:space="0" w:color="auto"/>
              <w:left w:val="nil"/>
              <w:bottom w:val="single" w:sz="4" w:space="0" w:color="auto"/>
              <w:right w:val="nil"/>
            </w:tcBorders>
          </w:tcPr>
          <w:p w14:paraId="4D9302E5" w14:textId="77777777" w:rsidR="00E818E6" w:rsidRPr="005D077B" w:rsidRDefault="00E818E6" w:rsidP="00E818E6">
            <w:pPr>
              <w:pStyle w:val="NoSpacing"/>
              <w:spacing w:before="240"/>
              <w:rPr>
                <w:sz w:val="24"/>
                <w:szCs w:val="24"/>
              </w:rPr>
            </w:pPr>
          </w:p>
        </w:tc>
        <w:tc>
          <w:tcPr>
            <w:tcW w:w="1050" w:type="dxa"/>
            <w:gridSpan w:val="2"/>
            <w:tcBorders>
              <w:top w:val="single" w:sz="4" w:space="0" w:color="auto"/>
              <w:left w:val="nil"/>
              <w:bottom w:val="single" w:sz="4" w:space="0" w:color="auto"/>
              <w:right w:val="nil"/>
            </w:tcBorders>
          </w:tcPr>
          <w:p w14:paraId="1BE2F777" w14:textId="6376DFDA" w:rsidR="00E818E6" w:rsidRPr="005D077B" w:rsidRDefault="00E818E6" w:rsidP="00E818E6">
            <w:pPr>
              <w:pStyle w:val="NoSpacing"/>
              <w:spacing w:before="240"/>
              <w:rPr>
                <w:sz w:val="24"/>
                <w:szCs w:val="24"/>
              </w:rPr>
            </w:pPr>
          </w:p>
        </w:tc>
        <w:tc>
          <w:tcPr>
            <w:tcW w:w="3444" w:type="dxa"/>
            <w:tcBorders>
              <w:top w:val="single" w:sz="4" w:space="0" w:color="auto"/>
              <w:left w:val="nil"/>
              <w:bottom w:val="single" w:sz="4" w:space="0" w:color="auto"/>
              <w:right w:val="nil"/>
            </w:tcBorders>
            <w:hideMark/>
          </w:tcPr>
          <w:p w14:paraId="6D3C55C3" w14:textId="1178CEDF" w:rsidR="00E818E6" w:rsidRPr="005D077B" w:rsidRDefault="00E818E6" w:rsidP="00E818E6">
            <w:pPr>
              <w:pStyle w:val="NoSpacing"/>
              <w:spacing w:before="240"/>
              <w:jc w:val="right"/>
              <w:rPr>
                <w:i/>
                <w:iCs/>
                <w:sz w:val="24"/>
                <w:szCs w:val="24"/>
              </w:rPr>
            </w:pPr>
          </w:p>
        </w:tc>
      </w:tr>
    </w:tbl>
    <w:p w14:paraId="2D71C1FA" w14:textId="5F8F659C" w:rsidR="00F90E10" w:rsidRDefault="00F90E10" w:rsidP="00F90E10">
      <w:pPr>
        <w:spacing w:after="160" w:line="256" w:lineRule="auto"/>
      </w:pPr>
    </w:p>
    <w:tbl>
      <w:tblPr>
        <w:tblStyle w:val="TableGrid"/>
        <w:tblW w:w="0" w:type="auto"/>
        <w:tblInd w:w="0" w:type="dxa"/>
        <w:tblLook w:val="04A0" w:firstRow="1" w:lastRow="0" w:firstColumn="1" w:lastColumn="0" w:noHBand="0" w:noVBand="1"/>
      </w:tblPr>
      <w:tblGrid>
        <w:gridCol w:w="9016"/>
      </w:tblGrid>
      <w:tr w:rsidR="00F90E10" w:rsidRPr="005D077B" w14:paraId="1D70FA30" w14:textId="77777777" w:rsidTr="00ED114A">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02B6FE9" w14:textId="4A6F4E5F" w:rsidR="00F90E10" w:rsidRPr="005D077B" w:rsidRDefault="00F90E10" w:rsidP="00ED114A">
            <w:pPr>
              <w:pStyle w:val="NoSpacing"/>
              <w:rPr>
                <w:b/>
                <w:bCs/>
                <w:sz w:val="24"/>
                <w:szCs w:val="24"/>
              </w:rPr>
            </w:pPr>
            <w:r w:rsidRPr="005D077B">
              <w:rPr>
                <w:b/>
                <w:bCs/>
                <w:color w:val="FFFFFF" w:themeColor="background1"/>
                <w:sz w:val="24"/>
                <w:szCs w:val="24"/>
              </w:rPr>
              <w:t xml:space="preserve">ABOUT YOU </w:t>
            </w:r>
          </w:p>
        </w:tc>
      </w:tr>
    </w:tbl>
    <w:p w14:paraId="27DF80F8" w14:textId="626EACB2" w:rsidR="003B0281" w:rsidRPr="005D077B" w:rsidRDefault="003B7D8E" w:rsidP="003B0281">
      <w:pPr>
        <w:spacing w:after="160" w:line="256" w:lineRule="auto"/>
        <w:rPr>
          <w:b/>
          <w:bCs/>
          <w:sz w:val="24"/>
          <w:szCs w:val="24"/>
        </w:rPr>
      </w:pPr>
      <w:r w:rsidRPr="005D077B">
        <w:rPr>
          <w:noProof/>
          <w:sz w:val="24"/>
          <w:szCs w:val="24"/>
        </w:rPr>
        <mc:AlternateContent>
          <mc:Choice Requires="wps">
            <w:drawing>
              <wp:anchor distT="45720" distB="45720" distL="114300" distR="114300" simplePos="0" relativeHeight="251658245" behindDoc="0" locked="0" layoutInCell="1" allowOverlap="1" wp14:anchorId="75EEDC5E" wp14:editId="2D610293">
                <wp:simplePos x="0" y="0"/>
                <wp:positionH relativeFrom="margin">
                  <wp:align>right</wp:align>
                </wp:positionH>
                <wp:positionV relativeFrom="paragraph">
                  <wp:posOffset>249942</wp:posOffset>
                </wp:positionV>
                <wp:extent cx="5690870" cy="6007210"/>
                <wp:effectExtent l="0" t="0" r="2413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6007210"/>
                        </a:xfrm>
                        <a:prstGeom prst="rect">
                          <a:avLst/>
                        </a:prstGeom>
                        <a:solidFill>
                          <a:srgbClr val="FFFFFF"/>
                        </a:solidFill>
                        <a:ln w="9525">
                          <a:solidFill>
                            <a:srgbClr val="000000"/>
                          </a:solidFill>
                          <a:miter lim="800000"/>
                          <a:headEnd/>
                          <a:tailEnd/>
                        </a:ln>
                      </wps:spPr>
                      <wps:txbx>
                        <w:txbxContent>
                          <w:p w14:paraId="6FDBAB73" w14:textId="77777777" w:rsidR="00F90E10" w:rsidRDefault="00F90E10" w:rsidP="00F90E10"/>
                          <w:p w14:paraId="764D70ED" w14:textId="77777777" w:rsidR="00F90E10" w:rsidRDefault="00F90E10" w:rsidP="00F90E10"/>
                          <w:p w14:paraId="13F21F79" w14:textId="77777777" w:rsidR="00F90E10" w:rsidRDefault="00F90E10" w:rsidP="00F90E10"/>
                          <w:p w14:paraId="4AAE23AC" w14:textId="77777777" w:rsidR="00F90E10" w:rsidRDefault="00F90E10" w:rsidP="00F90E10"/>
                          <w:p w14:paraId="159B589A" w14:textId="77777777" w:rsidR="00F90E10" w:rsidRDefault="00F90E10" w:rsidP="00F90E10"/>
                          <w:p w14:paraId="03A2BAA1" w14:textId="77777777" w:rsidR="00F90E10" w:rsidRDefault="00F90E10" w:rsidP="00F90E10"/>
                          <w:p w14:paraId="14DE6C30" w14:textId="77777777" w:rsidR="00F90E10" w:rsidRDefault="00F90E10" w:rsidP="00F90E10"/>
                          <w:p w14:paraId="33E91BAB" w14:textId="7C3FEEA0" w:rsidR="00F90E10" w:rsidRDefault="00F90E10" w:rsidP="00F90E10"/>
                          <w:p w14:paraId="7D9DE536" w14:textId="2D6F40A7" w:rsidR="005D077B" w:rsidRDefault="005D077B" w:rsidP="00F90E10"/>
                          <w:p w14:paraId="20102036" w14:textId="77777777" w:rsidR="005D077B" w:rsidRDefault="005D077B" w:rsidP="00F90E10"/>
                          <w:p w14:paraId="10D74BBC" w14:textId="77777777" w:rsidR="00F90E10" w:rsidRDefault="00F90E10" w:rsidP="00F9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EDC5E" id="_x0000_t202" coordsize="21600,21600" o:spt="202" path="m,l,21600r21600,l21600,xe">
                <v:stroke joinstyle="miter"/>
                <v:path gradientshapeok="t" o:connecttype="rect"/>
              </v:shapetype>
              <v:shape id="Text Box 2" o:spid="_x0000_s1026" type="#_x0000_t202" style="position:absolute;margin-left:396.9pt;margin-top:19.7pt;width:448.1pt;height:473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">
                <v:textbox>
                  <w:txbxContent>
                    <w:p w14:paraId="6FDBAB73" w14:textId="77777777" w:rsidR="00F90E10" w:rsidRDefault="00F90E10" w:rsidP="00F90E10"/>
                    <w:p w14:paraId="764D70ED" w14:textId="77777777" w:rsidR="00F90E10" w:rsidRDefault="00F90E10" w:rsidP="00F90E10"/>
                    <w:p w14:paraId="13F21F79" w14:textId="77777777" w:rsidR="00F90E10" w:rsidRDefault="00F90E10" w:rsidP="00F90E10"/>
                    <w:p w14:paraId="4AAE23AC" w14:textId="77777777" w:rsidR="00F90E10" w:rsidRDefault="00F90E10" w:rsidP="00F90E10"/>
                    <w:p w14:paraId="159B589A" w14:textId="77777777" w:rsidR="00F90E10" w:rsidRDefault="00F90E10" w:rsidP="00F90E10"/>
                    <w:p w14:paraId="03A2BAA1" w14:textId="77777777" w:rsidR="00F90E10" w:rsidRDefault="00F90E10" w:rsidP="00F90E10"/>
                    <w:p w14:paraId="14DE6C30" w14:textId="77777777" w:rsidR="00F90E10" w:rsidRDefault="00F90E10" w:rsidP="00F90E10"/>
                    <w:p w14:paraId="33E91BAB" w14:textId="7C3FEEA0" w:rsidR="00F90E10" w:rsidRDefault="00F90E10" w:rsidP="00F90E10"/>
                    <w:p w14:paraId="7D9DE536" w14:textId="2D6F40A7" w:rsidR="005D077B" w:rsidRDefault="005D077B" w:rsidP="00F90E10"/>
                    <w:p w14:paraId="20102036" w14:textId="77777777" w:rsidR="005D077B" w:rsidRDefault="005D077B" w:rsidP="00F90E10"/>
                    <w:p w14:paraId="10D74BBC" w14:textId="77777777" w:rsidR="00F90E10" w:rsidRDefault="00F90E10" w:rsidP="00F90E10"/>
                  </w:txbxContent>
                </v:textbox>
                <w10:wrap type="square" anchorx="margin"/>
              </v:shape>
            </w:pict>
          </mc:Fallback>
        </mc:AlternateContent>
      </w:r>
      <w:r w:rsidR="00F90E10" w:rsidRPr="005D077B">
        <w:rPr>
          <w:b/>
          <w:bCs/>
          <w:sz w:val="24"/>
          <w:szCs w:val="24"/>
        </w:rPr>
        <w:t>Biography</w:t>
      </w:r>
      <w:r>
        <w:rPr>
          <w:b/>
          <w:bCs/>
          <w:sz w:val="24"/>
          <w:szCs w:val="24"/>
        </w:rPr>
        <w:t xml:space="preserve"> </w:t>
      </w:r>
    </w:p>
    <w:p w14:paraId="27B061F7" w14:textId="50E770D3" w:rsidR="00A97537" w:rsidRDefault="00A97537" w:rsidP="003B0281">
      <w:pPr>
        <w:spacing w:after="160" w:line="256" w:lineRule="auto"/>
      </w:pPr>
    </w:p>
    <w:tbl>
      <w:tblPr>
        <w:tblStyle w:val="TableGrid"/>
        <w:tblW w:w="0" w:type="auto"/>
        <w:tblInd w:w="0" w:type="dxa"/>
        <w:tblLook w:val="04A0" w:firstRow="1" w:lastRow="0" w:firstColumn="1" w:lastColumn="0" w:noHBand="0" w:noVBand="1"/>
      </w:tblPr>
      <w:tblGrid>
        <w:gridCol w:w="9016"/>
      </w:tblGrid>
      <w:tr w:rsidR="00F90E10" w:rsidRPr="005D077B" w14:paraId="4D45CFEB" w14:textId="77777777" w:rsidTr="00ED114A">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87A7777" w14:textId="02B5E9BD" w:rsidR="00F90E10" w:rsidRPr="005D077B" w:rsidRDefault="00F90E10" w:rsidP="00ED114A">
            <w:pPr>
              <w:pStyle w:val="NoSpacing"/>
              <w:rPr>
                <w:b/>
                <w:bCs/>
                <w:sz w:val="24"/>
                <w:szCs w:val="24"/>
              </w:rPr>
            </w:pPr>
            <w:r w:rsidRPr="005D077B">
              <w:rPr>
                <w:b/>
                <w:bCs/>
                <w:color w:val="FFFFFF" w:themeColor="background1"/>
                <w:sz w:val="24"/>
                <w:szCs w:val="24"/>
              </w:rPr>
              <w:t xml:space="preserve">YOUR ACHIEVEMENTS </w:t>
            </w:r>
          </w:p>
        </w:tc>
      </w:tr>
    </w:tbl>
    <w:p w14:paraId="65D82D53" w14:textId="419177BF" w:rsidR="00CF55F6" w:rsidRPr="00CF55F6" w:rsidRDefault="00CF55F6" w:rsidP="00CF55F6">
      <w:pPr>
        <w:spacing w:after="160" w:line="256" w:lineRule="auto"/>
        <w:rPr>
          <w:b/>
          <w:bCs/>
          <w:sz w:val="24"/>
          <w:szCs w:val="24"/>
        </w:rPr>
      </w:pPr>
      <w:r w:rsidRPr="005D077B">
        <w:rPr>
          <w:noProof/>
          <w:sz w:val="24"/>
          <w:szCs w:val="24"/>
        </w:rPr>
        <mc:AlternateContent>
          <mc:Choice Requires="wps">
            <w:drawing>
              <wp:anchor distT="45720" distB="45720" distL="114300" distR="114300" simplePos="0" relativeHeight="251658246" behindDoc="0" locked="0" layoutInCell="1" allowOverlap="1" wp14:anchorId="46F8432A" wp14:editId="7F62A887">
                <wp:simplePos x="0" y="0"/>
                <wp:positionH relativeFrom="margin">
                  <wp:align>right</wp:align>
                </wp:positionH>
                <wp:positionV relativeFrom="paragraph">
                  <wp:posOffset>244061</wp:posOffset>
                </wp:positionV>
                <wp:extent cx="5690870" cy="7382510"/>
                <wp:effectExtent l="0" t="0" r="2413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7382786"/>
                        </a:xfrm>
                        <a:prstGeom prst="rect">
                          <a:avLst/>
                        </a:prstGeom>
                        <a:solidFill>
                          <a:srgbClr val="FFFFFF"/>
                        </a:solidFill>
                        <a:ln w="9525">
                          <a:solidFill>
                            <a:srgbClr val="000000"/>
                          </a:solidFill>
                          <a:miter lim="800000"/>
                          <a:headEnd/>
                          <a:tailEnd/>
                        </a:ln>
                      </wps:spPr>
                      <wps:txbx>
                        <w:txbxContent>
                          <w:p w14:paraId="0C61C243" w14:textId="77777777" w:rsidR="00F90E10" w:rsidRDefault="00F90E10" w:rsidP="00F90E10"/>
                          <w:p w14:paraId="1D6641DC" w14:textId="77777777" w:rsidR="00F90E10" w:rsidRDefault="00F90E10" w:rsidP="00F90E10"/>
                          <w:p w14:paraId="76F94D44" w14:textId="77777777" w:rsidR="00F90E10" w:rsidRDefault="00F90E10" w:rsidP="00F90E10"/>
                          <w:p w14:paraId="55161A52" w14:textId="77777777" w:rsidR="00F90E10" w:rsidRDefault="00F90E10" w:rsidP="00F90E10"/>
                          <w:p w14:paraId="4BFC95ED" w14:textId="77777777" w:rsidR="00F90E10" w:rsidRDefault="00F90E10" w:rsidP="00F90E10"/>
                          <w:p w14:paraId="7AD68CD8" w14:textId="77777777" w:rsidR="00F90E10" w:rsidRDefault="00F90E10" w:rsidP="00F90E10"/>
                          <w:p w14:paraId="13E6308F" w14:textId="77777777" w:rsidR="00F90E10" w:rsidRDefault="00F90E10" w:rsidP="00F90E10"/>
                          <w:p w14:paraId="00E19B9F" w14:textId="77777777" w:rsidR="00F90E10" w:rsidRDefault="00F90E10" w:rsidP="00F90E10"/>
                          <w:p w14:paraId="6A1BC2AE" w14:textId="77777777" w:rsidR="00F90E10" w:rsidRDefault="00F90E10" w:rsidP="00F90E10"/>
                          <w:p w14:paraId="4D93E1C5" w14:textId="77777777" w:rsidR="00F90E10" w:rsidRDefault="00F90E10" w:rsidP="00F90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8432A" id="_x0000_s1027" type="#_x0000_t202" style="position:absolute;margin-left:396.9pt;margin-top:19.2pt;width:448.1pt;height:581.3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">
                <v:textbox>
                  <w:txbxContent>
                    <w:p w14:paraId="0C61C243" w14:textId="77777777" w:rsidR="00F90E10" w:rsidRDefault="00F90E10" w:rsidP="00F90E10"/>
                    <w:p w14:paraId="1D6641DC" w14:textId="77777777" w:rsidR="00F90E10" w:rsidRDefault="00F90E10" w:rsidP="00F90E10"/>
                    <w:p w14:paraId="76F94D44" w14:textId="77777777" w:rsidR="00F90E10" w:rsidRDefault="00F90E10" w:rsidP="00F90E10"/>
                    <w:p w14:paraId="55161A52" w14:textId="77777777" w:rsidR="00F90E10" w:rsidRDefault="00F90E10" w:rsidP="00F90E10"/>
                    <w:p w14:paraId="4BFC95ED" w14:textId="77777777" w:rsidR="00F90E10" w:rsidRDefault="00F90E10" w:rsidP="00F90E10"/>
                    <w:p w14:paraId="7AD68CD8" w14:textId="77777777" w:rsidR="00F90E10" w:rsidRDefault="00F90E10" w:rsidP="00F90E10"/>
                    <w:p w14:paraId="13E6308F" w14:textId="77777777" w:rsidR="00F90E10" w:rsidRDefault="00F90E10" w:rsidP="00F90E10"/>
                    <w:p w14:paraId="00E19B9F" w14:textId="77777777" w:rsidR="00F90E10" w:rsidRDefault="00F90E10" w:rsidP="00F90E10"/>
                    <w:p w14:paraId="6A1BC2AE" w14:textId="77777777" w:rsidR="00F90E10" w:rsidRDefault="00F90E10" w:rsidP="00F90E10"/>
                    <w:p w14:paraId="4D93E1C5" w14:textId="77777777" w:rsidR="00F90E10" w:rsidRDefault="00F90E10" w:rsidP="00F90E10"/>
                  </w:txbxContent>
                </v:textbox>
                <w10:wrap type="square" anchorx="margin"/>
              </v:shape>
            </w:pict>
          </mc:Fallback>
        </mc:AlternateContent>
      </w:r>
      <w:r w:rsidR="00F90E10" w:rsidRPr="005D077B">
        <w:rPr>
          <w:b/>
          <w:bCs/>
          <w:sz w:val="24"/>
          <w:szCs w:val="24"/>
        </w:rPr>
        <w:t>List of notable achievements</w:t>
      </w:r>
      <w:r w:rsidR="00A97537">
        <w:rPr>
          <w:b/>
          <w:bCs/>
          <w:sz w:val="24"/>
          <w:szCs w:val="24"/>
        </w:rPr>
        <w:t>:</w:t>
      </w:r>
    </w:p>
    <w:p w14:paraId="4C56E9CD" w14:textId="77777777" w:rsidR="005D077B" w:rsidRDefault="005D077B" w:rsidP="003B0281">
      <w:pPr>
        <w:spacing w:after="160" w:line="256" w:lineRule="auto"/>
        <w:rPr>
          <w:sz w:val="24"/>
          <w:szCs w:val="24"/>
        </w:rPr>
      </w:pPr>
    </w:p>
    <w:p w14:paraId="4AC63FE3" w14:textId="77777777" w:rsidR="00CF55F6" w:rsidRPr="005D077B" w:rsidRDefault="00CF55F6" w:rsidP="003B0281">
      <w:pPr>
        <w:spacing w:after="160" w:line="256" w:lineRule="auto"/>
        <w:rPr>
          <w:sz w:val="24"/>
          <w:szCs w:val="24"/>
        </w:rPr>
      </w:pPr>
    </w:p>
    <w:tbl>
      <w:tblPr>
        <w:tblStyle w:val="TableGrid"/>
        <w:tblW w:w="0" w:type="auto"/>
        <w:tblInd w:w="0" w:type="dxa"/>
        <w:tblLook w:val="04A0" w:firstRow="1" w:lastRow="0" w:firstColumn="1" w:lastColumn="0" w:noHBand="0" w:noVBand="1"/>
      </w:tblPr>
      <w:tblGrid>
        <w:gridCol w:w="9016"/>
      </w:tblGrid>
      <w:tr w:rsidR="003B0281" w:rsidRPr="00F90E10" w14:paraId="369E7275" w14:textId="77777777" w:rsidTr="00F90E10">
        <w:tc>
          <w:tcPr>
            <w:tcW w:w="901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4637579" w14:textId="205C3F37" w:rsidR="00F90E10" w:rsidRPr="005D077B" w:rsidRDefault="00F90E10" w:rsidP="00F90E10">
            <w:pPr>
              <w:pStyle w:val="NoSpacing"/>
              <w:rPr>
                <w:b/>
                <w:bCs/>
                <w:color w:val="FFFFFF" w:themeColor="background1"/>
                <w:sz w:val="24"/>
                <w:szCs w:val="24"/>
              </w:rPr>
            </w:pPr>
            <w:r w:rsidRPr="005D077B">
              <w:rPr>
                <w:b/>
                <w:bCs/>
                <w:color w:val="FFFFFF" w:themeColor="background1"/>
                <w:sz w:val="24"/>
                <w:szCs w:val="24"/>
              </w:rPr>
              <w:lastRenderedPageBreak/>
              <w:t>WHY YOU?</w:t>
            </w:r>
            <w:r w:rsidR="003B0281" w:rsidRPr="005D077B">
              <w:rPr>
                <w:b/>
                <w:bCs/>
                <w:color w:val="FFFFFF" w:themeColor="background1"/>
                <w:sz w:val="24"/>
                <w:szCs w:val="24"/>
              </w:rPr>
              <w:t xml:space="preserve"> </w:t>
            </w:r>
          </w:p>
        </w:tc>
      </w:tr>
    </w:tbl>
    <w:p w14:paraId="4AD59400" w14:textId="13F8F9DF" w:rsidR="005376B5" w:rsidRDefault="00CF55F6" w:rsidP="009726F1">
      <w:pPr>
        <w:pStyle w:val="CommentText"/>
        <w:rPr>
          <w:b/>
          <w:bCs/>
          <w:sz w:val="24"/>
          <w:szCs w:val="24"/>
        </w:rPr>
      </w:pPr>
      <w:r w:rsidRPr="005D077B">
        <w:rPr>
          <w:noProof/>
          <w:sz w:val="24"/>
          <w:szCs w:val="24"/>
        </w:rPr>
        <mc:AlternateContent>
          <mc:Choice Requires="wps">
            <w:drawing>
              <wp:anchor distT="45720" distB="45720" distL="114300" distR="114300" simplePos="0" relativeHeight="251660294" behindDoc="0" locked="0" layoutInCell="1" allowOverlap="1" wp14:anchorId="298841DF" wp14:editId="220CE47D">
                <wp:simplePos x="0" y="0"/>
                <wp:positionH relativeFrom="margin">
                  <wp:align>left</wp:align>
                </wp:positionH>
                <wp:positionV relativeFrom="paragraph">
                  <wp:posOffset>340995</wp:posOffset>
                </wp:positionV>
                <wp:extent cx="5690870" cy="3542030"/>
                <wp:effectExtent l="0" t="0" r="2413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542306"/>
                        </a:xfrm>
                        <a:prstGeom prst="rect">
                          <a:avLst/>
                        </a:prstGeom>
                        <a:solidFill>
                          <a:srgbClr val="FFFFFF"/>
                        </a:solidFill>
                        <a:ln w="9525">
                          <a:solidFill>
                            <a:srgbClr val="000000"/>
                          </a:solidFill>
                          <a:miter lim="800000"/>
                          <a:headEnd/>
                          <a:tailEnd/>
                        </a:ln>
                      </wps:spPr>
                      <wps:txbx>
                        <w:txbxContent>
                          <w:p w14:paraId="4F5202B8" w14:textId="77777777" w:rsidR="00CF55F6" w:rsidRDefault="00CF55F6" w:rsidP="00CF55F6"/>
                          <w:p w14:paraId="183F1E5E" w14:textId="77777777" w:rsidR="00CF55F6" w:rsidRDefault="00CF55F6" w:rsidP="00CF55F6"/>
                          <w:p w14:paraId="487CC79A" w14:textId="77777777" w:rsidR="00CF55F6" w:rsidRDefault="00CF55F6" w:rsidP="00CF55F6"/>
                          <w:p w14:paraId="76023569" w14:textId="77777777" w:rsidR="00CF55F6" w:rsidRDefault="00CF55F6" w:rsidP="00CF55F6"/>
                          <w:p w14:paraId="4DC7EE83" w14:textId="77777777" w:rsidR="00CF55F6" w:rsidRDefault="00CF55F6" w:rsidP="00CF55F6"/>
                          <w:p w14:paraId="0A15EAB0" w14:textId="77777777" w:rsidR="00CF55F6" w:rsidRDefault="00CF55F6" w:rsidP="00CF55F6"/>
                          <w:p w14:paraId="05D92647" w14:textId="77777777" w:rsidR="00CF55F6" w:rsidRDefault="00CF55F6" w:rsidP="00CF55F6"/>
                          <w:p w14:paraId="769E1814" w14:textId="77777777" w:rsidR="00CF55F6" w:rsidRDefault="00CF55F6" w:rsidP="00CF55F6"/>
                          <w:p w14:paraId="2A0EB080" w14:textId="77777777" w:rsidR="00CF55F6" w:rsidRDefault="00CF55F6" w:rsidP="00CF55F6"/>
                          <w:p w14:paraId="1095F472" w14:textId="77777777" w:rsidR="00CF55F6" w:rsidRDefault="00CF55F6" w:rsidP="00CF5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841DF" id="_x0000_s1028" type="#_x0000_t202" style="position:absolute;margin-left:0;margin-top:26.85pt;width:448.1pt;height:278.9pt;z-index:25166029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CB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">
                <v:textbox>
                  <w:txbxContent>
                    <w:p w14:paraId="4F5202B8" w14:textId="77777777" w:rsidR="00CF55F6" w:rsidRDefault="00CF55F6" w:rsidP="00CF55F6"/>
                    <w:p w14:paraId="183F1E5E" w14:textId="77777777" w:rsidR="00CF55F6" w:rsidRDefault="00CF55F6" w:rsidP="00CF55F6"/>
                    <w:p w14:paraId="487CC79A" w14:textId="77777777" w:rsidR="00CF55F6" w:rsidRDefault="00CF55F6" w:rsidP="00CF55F6"/>
                    <w:p w14:paraId="76023569" w14:textId="77777777" w:rsidR="00CF55F6" w:rsidRDefault="00CF55F6" w:rsidP="00CF55F6"/>
                    <w:p w14:paraId="4DC7EE83" w14:textId="77777777" w:rsidR="00CF55F6" w:rsidRDefault="00CF55F6" w:rsidP="00CF55F6"/>
                    <w:p w14:paraId="0A15EAB0" w14:textId="77777777" w:rsidR="00CF55F6" w:rsidRDefault="00CF55F6" w:rsidP="00CF55F6"/>
                    <w:p w14:paraId="05D92647" w14:textId="77777777" w:rsidR="00CF55F6" w:rsidRDefault="00CF55F6" w:rsidP="00CF55F6"/>
                    <w:p w14:paraId="769E1814" w14:textId="77777777" w:rsidR="00CF55F6" w:rsidRDefault="00CF55F6" w:rsidP="00CF55F6"/>
                    <w:p w14:paraId="2A0EB080" w14:textId="77777777" w:rsidR="00CF55F6" w:rsidRDefault="00CF55F6" w:rsidP="00CF55F6"/>
                    <w:p w14:paraId="1095F472" w14:textId="77777777" w:rsidR="00CF55F6" w:rsidRDefault="00CF55F6" w:rsidP="00CF55F6"/>
                  </w:txbxContent>
                </v:textbox>
                <w10:wrap type="square" anchorx="margin"/>
              </v:shape>
            </w:pict>
          </mc:Fallback>
        </mc:AlternateContent>
      </w:r>
      <w:r w:rsidR="005376B5">
        <w:rPr>
          <w:b/>
          <w:bCs/>
          <w:sz w:val="24"/>
          <w:szCs w:val="24"/>
        </w:rPr>
        <w:t xml:space="preserve">What are your plans for the next 12 </w:t>
      </w:r>
      <w:proofErr w:type="gramStart"/>
      <w:r w:rsidR="005376B5">
        <w:rPr>
          <w:b/>
          <w:bCs/>
          <w:sz w:val="24"/>
          <w:szCs w:val="24"/>
        </w:rPr>
        <w:t>months:</w:t>
      </w:r>
      <w:proofErr w:type="gramEnd"/>
      <w:r w:rsidR="005376B5">
        <w:rPr>
          <w:b/>
          <w:bCs/>
          <w:sz w:val="24"/>
          <w:szCs w:val="24"/>
        </w:rPr>
        <w:t xml:space="preserve"> </w:t>
      </w:r>
    </w:p>
    <w:p w14:paraId="5D1167D4" w14:textId="77777777" w:rsidR="0019150C" w:rsidRDefault="0019150C" w:rsidP="009726F1">
      <w:pPr>
        <w:pStyle w:val="CommentText"/>
        <w:rPr>
          <w:b/>
          <w:bCs/>
          <w:sz w:val="24"/>
          <w:szCs w:val="24"/>
        </w:rPr>
      </w:pPr>
    </w:p>
    <w:p w14:paraId="54E77A77" w14:textId="5EB4266B" w:rsidR="00CF55F6" w:rsidRDefault="005376B5" w:rsidP="009726F1">
      <w:pPr>
        <w:pStyle w:val="CommentText"/>
        <w:rPr>
          <w:b/>
          <w:bCs/>
          <w:sz w:val="24"/>
          <w:szCs w:val="24"/>
        </w:rPr>
      </w:pPr>
      <w:r w:rsidRPr="005D077B">
        <w:rPr>
          <w:noProof/>
          <w:sz w:val="24"/>
          <w:szCs w:val="24"/>
        </w:rPr>
        <mc:AlternateContent>
          <mc:Choice Requires="wps">
            <w:drawing>
              <wp:anchor distT="45720" distB="45720" distL="114300" distR="114300" simplePos="0" relativeHeight="251662342" behindDoc="0" locked="0" layoutInCell="1" allowOverlap="1" wp14:anchorId="437D997C" wp14:editId="04F3C6D7">
                <wp:simplePos x="0" y="0"/>
                <wp:positionH relativeFrom="margin">
                  <wp:align>left</wp:align>
                </wp:positionH>
                <wp:positionV relativeFrom="paragraph">
                  <wp:posOffset>332105</wp:posOffset>
                </wp:positionV>
                <wp:extent cx="5690870" cy="3542030"/>
                <wp:effectExtent l="0" t="0" r="2413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542030"/>
                        </a:xfrm>
                        <a:prstGeom prst="rect">
                          <a:avLst/>
                        </a:prstGeom>
                        <a:solidFill>
                          <a:srgbClr val="FFFFFF"/>
                        </a:solidFill>
                        <a:ln w="9525">
                          <a:solidFill>
                            <a:srgbClr val="000000"/>
                          </a:solidFill>
                          <a:miter lim="800000"/>
                          <a:headEnd/>
                          <a:tailEnd/>
                        </a:ln>
                      </wps:spPr>
                      <wps:txbx>
                        <w:txbxContent>
                          <w:p w14:paraId="4C0A1B94" w14:textId="77777777" w:rsidR="005376B5" w:rsidRDefault="005376B5" w:rsidP="005376B5"/>
                          <w:p w14:paraId="3AD0D722" w14:textId="77777777" w:rsidR="005376B5" w:rsidRDefault="005376B5" w:rsidP="005376B5"/>
                          <w:p w14:paraId="78D9F489" w14:textId="77777777" w:rsidR="005376B5" w:rsidRDefault="005376B5" w:rsidP="005376B5"/>
                          <w:p w14:paraId="5C872D05" w14:textId="77777777" w:rsidR="005376B5" w:rsidRDefault="005376B5" w:rsidP="005376B5"/>
                          <w:p w14:paraId="48D6FF65" w14:textId="77777777" w:rsidR="005376B5" w:rsidRDefault="005376B5" w:rsidP="005376B5"/>
                          <w:p w14:paraId="7B1092B7" w14:textId="77777777" w:rsidR="005376B5" w:rsidRDefault="005376B5" w:rsidP="005376B5"/>
                          <w:p w14:paraId="45D96C31" w14:textId="77777777" w:rsidR="005376B5" w:rsidRDefault="005376B5" w:rsidP="005376B5"/>
                          <w:p w14:paraId="41187B6D" w14:textId="77777777" w:rsidR="005376B5" w:rsidRDefault="005376B5" w:rsidP="005376B5"/>
                          <w:p w14:paraId="6343E674" w14:textId="77777777" w:rsidR="005376B5" w:rsidRDefault="005376B5" w:rsidP="005376B5"/>
                          <w:p w14:paraId="3EECD286" w14:textId="77777777" w:rsidR="005376B5" w:rsidRDefault="005376B5" w:rsidP="00537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D997C" id="_x0000_s1029" type="#_x0000_t202" style="position:absolute;margin-left:0;margin-top:26.15pt;width:448.1pt;height:278.9pt;z-index:2516623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">
                <v:textbox>
                  <w:txbxContent>
                    <w:p w14:paraId="4C0A1B94" w14:textId="77777777" w:rsidR="005376B5" w:rsidRDefault="005376B5" w:rsidP="005376B5"/>
                    <w:p w14:paraId="3AD0D722" w14:textId="77777777" w:rsidR="005376B5" w:rsidRDefault="005376B5" w:rsidP="005376B5"/>
                    <w:p w14:paraId="78D9F489" w14:textId="77777777" w:rsidR="005376B5" w:rsidRDefault="005376B5" w:rsidP="005376B5"/>
                    <w:p w14:paraId="5C872D05" w14:textId="77777777" w:rsidR="005376B5" w:rsidRDefault="005376B5" w:rsidP="005376B5"/>
                    <w:p w14:paraId="48D6FF65" w14:textId="77777777" w:rsidR="005376B5" w:rsidRDefault="005376B5" w:rsidP="005376B5"/>
                    <w:p w14:paraId="7B1092B7" w14:textId="77777777" w:rsidR="005376B5" w:rsidRDefault="005376B5" w:rsidP="005376B5"/>
                    <w:p w14:paraId="45D96C31" w14:textId="77777777" w:rsidR="005376B5" w:rsidRDefault="005376B5" w:rsidP="005376B5"/>
                    <w:p w14:paraId="41187B6D" w14:textId="77777777" w:rsidR="005376B5" w:rsidRDefault="005376B5" w:rsidP="005376B5"/>
                    <w:p w14:paraId="6343E674" w14:textId="77777777" w:rsidR="005376B5" w:rsidRDefault="005376B5" w:rsidP="005376B5"/>
                    <w:p w14:paraId="3EECD286" w14:textId="77777777" w:rsidR="005376B5" w:rsidRDefault="005376B5" w:rsidP="005376B5"/>
                  </w:txbxContent>
                </v:textbox>
                <w10:wrap type="square" anchorx="margin"/>
              </v:shape>
            </w:pict>
          </mc:Fallback>
        </mc:AlternateContent>
      </w:r>
      <w:r w:rsidR="0019150C">
        <w:rPr>
          <w:b/>
          <w:bCs/>
          <w:sz w:val="24"/>
          <w:szCs w:val="24"/>
        </w:rPr>
        <w:t>W</w:t>
      </w:r>
      <w:r w:rsidR="00F90E10" w:rsidRPr="005D077B">
        <w:rPr>
          <w:b/>
          <w:bCs/>
          <w:sz w:val="24"/>
          <w:szCs w:val="24"/>
        </w:rPr>
        <w:t xml:space="preserve">hy </w:t>
      </w:r>
      <w:r w:rsidR="00B95676">
        <w:rPr>
          <w:b/>
          <w:bCs/>
          <w:sz w:val="24"/>
          <w:szCs w:val="24"/>
        </w:rPr>
        <w:t>do you feel placed to be the next</w:t>
      </w:r>
      <w:r w:rsidR="00F90E10" w:rsidRPr="005D077B">
        <w:rPr>
          <w:b/>
          <w:bCs/>
          <w:sz w:val="24"/>
          <w:szCs w:val="24"/>
        </w:rPr>
        <w:t xml:space="preserve"> IWSC Wine Communicator?</w:t>
      </w:r>
    </w:p>
    <w:p w14:paraId="285FF0F9" w14:textId="14D418B5" w:rsidR="00CF55F6" w:rsidRDefault="00CF55F6" w:rsidP="00CF55F6">
      <w:pPr>
        <w:jc w:val="both"/>
        <w:rPr>
          <w:b/>
          <w:bCs/>
          <w:sz w:val="24"/>
          <w:szCs w:val="24"/>
        </w:rPr>
      </w:pPr>
      <w:r w:rsidRPr="00CF55F6">
        <w:rPr>
          <w:b/>
          <w:bCs/>
          <w:sz w:val="24"/>
          <w:szCs w:val="24"/>
        </w:rPr>
        <w:t xml:space="preserve">Please return this completed questionnaire to </w:t>
      </w:r>
      <w:hyperlink r:id="rId15" w:history="1">
        <w:r w:rsidRPr="00CF55F6">
          <w:rPr>
            <w:rStyle w:val="Hyperlink"/>
            <w:b/>
            <w:bCs/>
            <w:sz w:val="24"/>
            <w:szCs w:val="24"/>
          </w:rPr>
          <w:t>Teresa.LaBraca@iwsc.net</w:t>
        </w:r>
      </w:hyperlink>
      <w:r w:rsidRPr="00CF55F6">
        <w:rPr>
          <w:b/>
          <w:bCs/>
          <w:sz w:val="24"/>
          <w:szCs w:val="24"/>
        </w:rPr>
        <w:t xml:space="preserve"> by Friday 19 August 2022.</w:t>
      </w:r>
    </w:p>
    <w:p w14:paraId="6A694408" w14:textId="125D1C5A" w:rsidR="007445BF" w:rsidRPr="00E205E5" w:rsidRDefault="007F27AF" w:rsidP="00B343C0">
      <w:pPr>
        <w:rPr>
          <w:b/>
          <w:bCs/>
          <w:sz w:val="24"/>
          <w:szCs w:val="24"/>
        </w:rPr>
      </w:pPr>
      <w:r w:rsidRPr="00E205E5">
        <w:rPr>
          <w:b/>
          <w:bCs/>
          <w:sz w:val="24"/>
          <w:szCs w:val="24"/>
        </w:rPr>
        <w:lastRenderedPageBreak/>
        <w:t xml:space="preserve">About </w:t>
      </w:r>
      <w:proofErr w:type="spellStart"/>
      <w:r w:rsidRPr="00E205E5">
        <w:rPr>
          <w:b/>
          <w:bCs/>
          <w:sz w:val="24"/>
          <w:szCs w:val="24"/>
        </w:rPr>
        <w:t>Vinitaly</w:t>
      </w:r>
      <w:proofErr w:type="spellEnd"/>
    </w:p>
    <w:p w14:paraId="33581E93" w14:textId="77777777" w:rsidR="006F7929" w:rsidRPr="00E205E5" w:rsidRDefault="00154DB4" w:rsidP="00B343C0">
      <w:pPr>
        <w:rPr>
          <w:sz w:val="24"/>
          <w:szCs w:val="24"/>
        </w:rPr>
      </w:pPr>
      <w:proofErr w:type="spellStart"/>
      <w:r w:rsidRPr="00E205E5">
        <w:rPr>
          <w:sz w:val="24"/>
          <w:szCs w:val="24"/>
        </w:rPr>
        <w:t>Vinitaly</w:t>
      </w:r>
      <w:proofErr w:type="spellEnd"/>
      <w:r w:rsidRPr="00E205E5">
        <w:rPr>
          <w:sz w:val="24"/>
          <w:szCs w:val="24"/>
        </w:rPr>
        <w:t xml:space="preserve"> has supported wine industry producers since 1967, making an active contribution to the growth of the wine system by creating business opportunities in Italy and around the world, as well as promoting occasions for networking between </w:t>
      </w:r>
      <w:proofErr w:type="gramStart"/>
      <w:r w:rsidRPr="00E205E5">
        <w:rPr>
          <w:sz w:val="24"/>
          <w:szCs w:val="24"/>
        </w:rPr>
        <w:t>wine-makers</w:t>
      </w:r>
      <w:proofErr w:type="gramEnd"/>
      <w:r w:rsidRPr="00E205E5">
        <w:rPr>
          <w:sz w:val="24"/>
          <w:szCs w:val="24"/>
        </w:rPr>
        <w:t xml:space="preserve"> and sector professionals.</w:t>
      </w:r>
      <w:r w:rsidR="006F7929" w:rsidRPr="00E205E5">
        <w:rPr>
          <w:sz w:val="24"/>
          <w:szCs w:val="24"/>
        </w:rPr>
        <w:t xml:space="preserve"> </w:t>
      </w:r>
    </w:p>
    <w:p w14:paraId="57AAC748" w14:textId="77777777" w:rsidR="00E205E5" w:rsidRPr="00E205E5" w:rsidRDefault="006F7929" w:rsidP="00B343C0">
      <w:pPr>
        <w:rPr>
          <w:sz w:val="24"/>
          <w:szCs w:val="24"/>
        </w:rPr>
      </w:pPr>
      <w:proofErr w:type="spellStart"/>
      <w:r w:rsidRPr="00E205E5">
        <w:rPr>
          <w:sz w:val="24"/>
          <w:szCs w:val="24"/>
        </w:rPr>
        <w:t>Vinitaly</w:t>
      </w:r>
      <w:proofErr w:type="spellEnd"/>
      <w:r w:rsidRPr="00E205E5">
        <w:rPr>
          <w:sz w:val="24"/>
          <w:szCs w:val="24"/>
        </w:rPr>
        <w:t xml:space="preserve"> promotes wine culture 365 days a year through qualified training courses</w:t>
      </w:r>
      <w:r w:rsidR="00B343C0" w:rsidRPr="00E205E5">
        <w:rPr>
          <w:sz w:val="24"/>
          <w:szCs w:val="24"/>
        </w:rPr>
        <w:t xml:space="preserve"> as well as events across the globe. </w:t>
      </w:r>
      <w:proofErr w:type="gramStart"/>
      <w:r w:rsidR="00317303" w:rsidRPr="00E205E5">
        <w:rPr>
          <w:sz w:val="24"/>
          <w:szCs w:val="24"/>
        </w:rPr>
        <w:t>It’s</w:t>
      </w:r>
      <w:proofErr w:type="gramEnd"/>
      <w:r w:rsidR="00317303" w:rsidRPr="00E205E5">
        <w:rPr>
          <w:sz w:val="24"/>
          <w:szCs w:val="24"/>
        </w:rPr>
        <w:t xml:space="preserve"> biggest </w:t>
      </w:r>
      <w:r w:rsidR="00B343C0" w:rsidRPr="00E205E5">
        <w:rPr>
          <w:sz w:val="24"/>
          <w:szCs w:val="24"/>
        </w:rPr>
        <w:t xml:space="preserve">annual </w:t>
      </w:r>
      <w:r w:rsidR="00317303" w:rsidRPr="00E205E5">
        <w:rPr>
          <w:sz w:val="24"/>
          <w:szCs w:val="24"/>
        </w:rPr>
        <w:t xml:space="preserve">event is hosted </w:t>
      </w:r>
      <w:r w:rsidR="00B343C0" w:rsidRPr="00E205E5">
        <w:rPr>
          <w:sz w:val="24"/>
          <w:szCs w:val="24"/>
        </w:rPr>
        <w:t xml:space="preserve">each April </w:t>
      </w:r>
      <w:r w:rsidR="00317303" w:rsidRPr="00E205E5">
        <w:rPr>
          <w:sz w:val="24"/>
          <w:szCs w:val="24"/>
        </w:rPr>
        <w:t>in</w:t>
      </w:r>
      <w:r w:rsidR="00154774" w:rsidRPr="00E205E5">
        <w:rPr>
          <w:sz w:val="24"/>
          <w:szCs w:val="24"/>
        </w:rPr>
        <w:t xml:space="preserve"> Verona </w:t>
      </w:r>
      <w:r w:rsidR="00B343C0" w:rsidRPr="00E205E5">
        <w:rPr>
          <w:sz w:val="24"/>
          <w:szCs w:val="24"/>
        </w:rPr>
        <w:t>City</w:t>
      </w:r>
      <w:r w:rsidR="00317303" w:rsidRPr="00E205E5">
        <w:rPr>
          <w:sz w:val="24"/>
          <w:szCs w:val="24"/>
        </w:rPr>
        <w:t xml:space="preserve"> </w:t>
      </w:r>
      <w:r w:rsidR="00154774" w:rsidRPr="00E205E5">
        <w:rPr>
          <w:sz w:val="24"/>
          <w:szCs w:val="24"/>
        </w:rPr>
        <w:t xml:space="preserve">and comprises 400 events over 4 days, including </w:t>
      </w:r>
      <w:r w:rsidR="00317303" w:rsidRPr="00E205E5">
        <w:rPr>
          <w:sz w:val="24"/>
          <w:szCs w:val="24"/>
        </w:rPr>
        <w:t>theme-based pavilions, B2B meetings, guided tastings, walk-around tastings, focus analysis of the main markets, conferences and gala dinners</w:t>
      </w:r>
      <w:r w:rsidR="00B343C0" w:rsidRPr="00E205E5">
        <w:rPr>
          <w:sz w:val="24"/>
          <w:szCs w:val="24"/>
        </w:rPr>
        <w:t>.</w:t>
      </w:r>
      <w:r w:rsidR="00E205E5" w:rsidRPr="00E205E5">
        <w:rPr>
          <w:sz w:val="24"/>
          <w:szCs w:val="24"/>
        </w:rPr>
        <w:t xml:space="preserve"> </w:t>
      </w:r>
    </w:p>
    <w:p w14:paraId="4DC21C30" w14:textId="074F622E" w:rsidR="007F27AF" w:rsidRPr="00E205E5" w:rsidRDefault="00E205E5" w:rsidP="00B343C0">
      <w:pPr>
        <w:rPr>
          <w:sz w:val="24"/>
          <w:szCs w:val="24"/>
        </w:rPr>
      </w:pPr>
      <w:hyperlink r:id="rId16" w:history="1">
        <w:r w:rsidRPr="00E205E5">
          <w:rPr>
            <w:rStyle w:val="Hyperlink"/>
            <w:sz w:val="24"/>
            <w:szCs w:val="24"/>
          </w:rPr>
          <w:t>https://www.vinitaly.com/en</w:t>
        </w:r>
      </w:hyperlink>
      <w:r w:rsidRPr="00E205E5">
        <w:rPr>
          <w:sz w:val="24"/>
          <w:szCs w:val="24"/>
        </w:rPr>
        <w:t xml:space="preserve"> </w:t>
      </w:r>
    </w:p>
    <w:sectPr w:rsidR="007F27AF" w:rsidRPr="00E205E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B396" w14:textId="77777777" w:rsidR="00E63332" w:rsidRDefault="00E63332" w:rsidP="004A1B1C">
      <w:pPr>
        <w:spacing w:after="0" w:line="240" w:lineRule="auto"/>
      </w:pPr>
      <w:r>
        <w:separator/>
      </w:r>
    </w:p>
  </w:endnote>
  <w:endnote w:type="continuationSeparator" w:id="0">
    <w:p w14:paraId="676B15FA" w14:textId="77777777" w:rsidR="00E63332" w:rsidRDefault="00E63332" w:rsidP="004A1B1C">
      <w:pPr>
        <w:spacing w:after="0" w:line="240" w:lineRule="auto"/>
      </w:pPr>
      <w:r>
        <w:continuationSeparator/>
      </w:r>
    </w:p>
  </w:endnote>
  <w:endnote w:type="continuationNotice" w:id="1">
    <w:p w14:paraId="1B1B634E" w14:textId="77777777" w:rsidR="004D7EC4" w:rsidRDefault="004D7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5137" w14:textId="77777777" w:rsidR="00E63332" w:rsidRDefault="00E63332" w:rsidP="004A1B1C">
      <w:pPr>
        <w:spacing w:after="0" w:line="240" w:lineRule="auto"/>
      </w:pPr>
      <w:r>
        <w:separator/>
      </w:r>
    </w:p>
  </w:footnote>
  <w:footnote w:type="continuationSeparator" w:id="0">
    <w:p w14:paraId="2D58DC7C" w14:textId="77777777" w:rsidR="00E63332" w:rsidRDefault="00E63332" w:rsidP="004A1B1C">
      <w:pPr>
        <w:spacing w:after="0" w:line="240" w:lineRule="auto"/>
      </w:pPr>
      <w:r>
        <w:continuationSeparator/>
      </w:r>
    </w:p>
  </w:footnote>
  <w:footnote w:type="continuationNotice" w:id="1">
    <w:p w14:paraId="7EBA0AF2" w14:textId="77777777" w:rsidR="004D7EC4" w:rsidRDefault="004D7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DB8F" w14:textId="3DC99890" w:rsidR="00BB234E" w:rsidRDefault="00AA4179" w:rsidP="00BB234E">
    <w:pPr>
      <w:pStyle w:val="Header"/>
      <w:jc w:val="right"/>
    </w:pPr>
    <w:r>
      <w:rPr>
        <w:noProof/>
      </w:rPr>
      <w:drawing>
        <wp:anchor distT="0" distB="0" distL="114300" distR="114300" simplePos="0" relativeHeight="251652096" behindDoc="1" locked="0" layoutInCell="1" allowOverlap="1" wp14:anchorId="55AB1103" wp14:editId="2DB12701">
          <wp:simplePos x="0" y="0"/>
          <wp:positionH relativeFrom="margin">
            <wp:posOffset>3700780</wp:posOffset>
          </wp:positionH>
          <wp:positionV relativeFrom="paragraph">
            <wp:posOffset>-334645</wp:posOffset>
          </wp:positionV>
          <wp:extent cx="2031365" cy="654685"/>
          <wp:effectExtent l="0" t="0" r="6985" b="0"/>
          <wp:wrapTight wrapText="bothSides">
            <wp:wrapPolygon edited="0">
              <wp:start x="0" y="0"/>
              <wp:lineTo x="0" y="20741"/>
              <wp:lineTo x="21472" y="20741"/>
              <wp:lineTo x="2147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1365" cy="654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52"/>
    <w:multiLevelType w:val="hybridMultilevel"/>
    <w:tmpl w:val="3A4A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536"/>
    <w:multiLevelType w:val="multilevel"/>
    <w:tmpl w:val="D3DC5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14FD7"/>
    <w:multiLevelType w:val="hybridMultilevel"/>
    <w:tmpl w:val="3E4C7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0181"/>
    <w:multiLevelType w:val="hybridMultilevel"/>
    <w:tmpl w:val="8BEA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F2208"/>
    <w:multiLevelType w:val="hybridMultilevel"/>
    <w:tmpl w:val="0E24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27065"/>
    <w:multiLevelType w:val="hybridMultilevel"/>
    <w:tmpl w:val="3F04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06EF0"/>
    <w:multiLevelType w:val="hybridMultilevel"/>
    <w:tmpl w:val="1CFC3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90B4B09"/>
    <w:multiLevelType w:val="hybridMultilevel"/>
    <w:tmpl w:val="C316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D3601"/>
    <w:multiLevelType w:val="hybridMultilevel"/>
    <w:tmpl w:val="144A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54637"/>
    <w:multiLevelType w:val="hybridMultilevel"/>
    <w:tmpl w:val="D4D45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0C043B4"/>
    <w:multiLevelType w:val="hybridMultilevel"/>
    <w:tmpl w:val="0D4E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07ACC"/>
    <w:multiLevelType w:val="multilevel"/>
    <w:tmpl w:val="8C10E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4446E8"/>
    <w:multiLevelType w:val="hybridMultilevel"/>
    <w:tmpl w:val="D19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96901">
    <w:abstractNumId w:val="4"/>
  </w:num>
  <w:num w:numId="2" w16cid:durableId="719940556">
    <w:abstractNumId w:val="3"/>
  </w:num>
  <w:num w:numId="3" w16cid:durableId="1066027263">
    <w:abstractNumId w:val="0"/>
  </w:num>
  <w:num w:numId="4" w16cid:durableId="1517648760">
    <w:abstractNumId w:val="9"/>
  </w:num>
  <w:num w:numId="5" w16cid:durableId="1080104789">
    <w:abstractNumId w:val="6"/>
  </w:num>
  <w:num w:numId="6" w16cid:durableId="617295801">
    <w:abstractNumId w:val="1"/>
  </w:num>
  <w:num w:numId="7" w16cid:durableId="1187253618">
    <w:abstractNumId w:val="11"/>
  </w:num>
  <w:num w:numId="8" w16cid:durableId="1039473464">
    <w:abstractNumId w:val="5"/>
  </w:num>
  <w:num w:numId="9" w16cid:durableId="1433667913">
    <w:abstractNumId w:val="2"/>
  </w:num>
  <w:num w:numId="10" w16cid:durableId="1653487834">
    <w:abstractNumId w:val="3"/>
  </w:num>
  <w:num w:numId="11" w16cid:durableId="1603226526">
    <w:abstractNumId w:val="0"/>
  </w:num>
  <w:num w:numId="12" w16cid:durableId="1355420457">
    <w:abstractNumId w:val="7"/>
  </w:num>
  <w:num w:numId="13" w16cid:durableId="738164503">
    <w:abstractNumId w:val="12"/>
  </w:num>
  <w:num w:numId="14" w16cid:durableId="1721124074">
    <w:abstractNumId w:val="10"/>
  </w:num>
  <w:num w:numId="15" w16cid:durableId="410347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TIzMLY0MjUwM7dU0lEKTi0uzszPAykwqQUAe/7ZSywAAAA="/>
  </w:docVars>
  <w:rsids>
    <w:rsidRoot w:val="000D26FF"/>
    <w:rsid w:val="00002013"/>
    <w:rsid w:val="000059CC"/>
    <w:rsid w:val="00022E7E"/>
    <w:rsid w:val="000276D7"/>
    <w:rsid w:val="0003622C"/>
    <w:rsid w:val="00036A39"/>
    <w:rsid w:val="000474E4"/>
    <w:rsid w:val="00061966"/>
    <w:rsid w:val="00061BCD"/>
    <w:rsid w:val="00062210"/>
    <w:rsid w:val="00064641"/>
    <w:rsid w:val="00073458"/>
    <w:rsid w:val="00077D5D"/>
    <w:rsid w:val="00081CC8"/>
    <w:rsid w:val="00083F59"/>
    <w:rsid w:val="00086B7E"/>
    <w:rsid w:val="000A16A1"/>
    <w:rsid w:val="000A4045"/>
    <w:rsid w:val="000B0CBE"/>
    <w:rsid w:val="000C114C"/>
    <w:rsid w:val="000C3314"/>
    <w:rsid w:val="000C7D5F"/>
    <w:rsid w:val="000D26FF"/>
    <w:rsid w:val="000F2F3D"/>
    <w:rsid w:val="00100D88"/>
    <w:rsid w:val="001027F3"/>
    <w:rsid w:val="00103282"/>
    <w:rsid w:val="00111C95"/>
    <w:rsid w:val="00134DCD"/>
    <w:rsid w:val="001445D7"/>
    <w:rsid w:val="00154774"/>
    <w:rsid w:val="00154DB4"/>
    <w:rsid w:val="00155707"/>
    <w:rsid w:val="00183EED"/>
    <w:rsid w:val="0019150C"/>
    <w:rsid w:val="0019336C"/>
    <w:rsid w:val="00193474"/>
    <w:rsid w:val="001B1E02"/>
    <w:rsid w:val="001B773C"/>
    <w:rsid w:val="001C5EDC"/>
    <w:rsid w:val="001F3C94"/>
    <w:rsid w:val="0020368F"/>
    <w:rsid w:val="002302B2"/>
    <w:rsid w:val="002350E0"/>
    <w:rsid w:val="00244CBD"/>
    <w:rsid w:val="002571F6"/>
    <w:rsid w:val="002877F7"/>
    <w:rsid w:val="002A5405"/>
    <w:rsid w:val="002A73D5"/>
    <w:rsid w:val="002B4FDF"/>
    <w:rsid w:val="002F19C5"/>
    <w:rsid w:val="00317303"/>
    <w:rsid w:val="0033614B"/>
    <w:rsid w:val="00360462"/>
    <w:rsid w:val="00364637"/>
    <w:rsid w:val="00364909"/>
    <w:rsid w:val="00370D05"/>
    <w:rsid w:val="003913E1"/>
    <w:rsid w:val="00394DE8"/>
    <w:rsid w:val="003A0AED"/>
    <w:rsid w:val="003A0B5F"/>
    <w:rsid w:val="003B0281"/>
    <w:rsid w:val="003B0F59"/>
    <w:rsid w:val="003B7D8E"/>
    <w:rsid w:val="003D1185"/>
    <w:rsid w:val="00410653"/>
    <w:rsid w:val="00441203"/>
    <w:rsid w:val="0044613A"/>
    <w:rsid w:val="0045001A"/>
    <w:rsid w:val="00457430"/>
    <w:rsid w:val="0046366C"/>
    <w:rsid w:val="00476EF0"/>
    <w:rsid w:val="004774C5"/>
    <w:rsid w:val="0048187A"/>
    <w:rsid w:val="0048562A"/>
    <w:rsid w:val="0049191E"/>
    <w:rsid w:val="00491AFC"/>
    <w:rsid w:val="00497CF6"/>
    <w:rsid w:val="004A041A"/>
    <w:rsid w:val="004A1B1C"/>
    <w:rsid w:val="004A6DF9"/>
    <w:rsid w:val="004B5E60"/>
    <w:rsid w:val="004D63F2"/>
    <w:rsid w:val="004D7EC4"/>
    <w:rsid w:val="004E7526"/>
    <w:rsid w:val="00515A30"/>
    <w:rsid w:val="00517C54"/>
    <w:rsid w:val="005217D1"/>
    <w:rsid w:val="00530DF3"/>
    <w:rsid w:val="005376B5"/>
    <w:rsid w:val="00550CD4"/>
    <w:rsid w:val="00564B95"/>
    <w:rsid w:val="005964BF"/>
    <w:rsid w:val="005C7567"/>
    <w:rsid w:val="005D077B"/>
    <w:rsid w:val="005F4964"/>
    <w:rsid w:val="005F5DFF"/>
    <w:rsid w:val="0061384C"/>
    <w:rsid w:val="00614A52"/>
    <w:rsid w:val="00617475"/>
    <w:rsid w:val="006318F6"/>
    <w:rsid w:val="0063640F"/>
    <w:rsid w:val="00652700"/>
    <w:rsid w:val="0065567F"/>
    <w:rsid w:val="00682097"/>
    <w:rsid w:val="006D6B7C"/>
    <w:rsid w:val="006D6BBB"/>
    <w:rsid w:val="006E11DC"/>
    <w:rsid w:val="006F7929"/>
    <w:rsid w:val="00726618"/>
    <w:rsid w:val="00742811"/>
    <w:rsid w:val="007445BF"/>
    <w:rsid w:val="007478E1"/>
    <w:rsid w:val="00762F56"/>
    <w:rsid w:val="00763754"/>
    <w:rsid w:val="0077039F"/>
    <w:rsid w:val="0079386D"/>
    <w:rsid w:val="007A7357"/>
    <w:rsid w:val="007B13CC"/>
    <w:rsid w:val="007B282F"/>
    <w:rsid w:val="007B2E39"/>
    <w:rsid w:val="007B4709"/>
    <w:rsid w:val="007C32E4"/>
    <w:rsid w:val="007E00E3"/>
    <w:rsid w:val="007E0CEB"/>
    <w:rsid w:val="007F27AF"/>
    <w:rsid w:val="008061D8"/>
    <w:rsid w:val="00817495"/>
    <w:rsid w:val="00822839"/>
    <w:rsid w:val="00835944"/>
    <w:rsid w:val="0084333D"/>
    <w:rsid w:val="008435C4"/>
    <w:rsid w:val="00850AD3"/>
    <w:rsid w:val="00864FD8"/>
    <w:rsid w:val="00876C80"/>
    <w:rsid w:val="00887D34"/>
    <w:rsid w:val="008A1E27"/>
    <w:rsid w:val="008A66B7"/>
    <w:rsid w:val="008D3552"/>
    <w:rsid w:val="008E1F20"/>
    <w:rsid w:val="008E3EDB"/>
    <w:rsid w:val="009726F1"/>
    <w:rsid w:val="009852CB"/>
    <w:rsid w:val="00992A52"/>
    <w:rsid w:val="009A452F"/>
    <w:rsid w:val="009B0DFE"/>
    <w:rsid w:val="009C45A5"/>
    <w:rsid w:val="009C4BB9"/>
    <w:rsid w:val="009E77C5"/>
    <w:rsid w:val="009F0611"/>
    <w:rsid w:val="00A229C0"/>
    <w:rsid w:val="00A37EC3"/>
    <w:rsid w:val="00A42E8D"/>
    <w:rsid w:val="00A5011E"/>
    <w:rsid w:val="00A553E6"/>
    <w:rsid w:val="00A565E8"/>
    <w:rsid w:val="00A62725"/>
    <w:rsid w:val="00A670A0"/>
    <w:rsid w:val="00A72187"/>
    <w:rsid w:val="00A74CD7"/>
    <w:rsid w:val="00A80D23"/>
    <w:rsid w:val="00A97537"/>
    <w:rsid w:val="00AA273E"/>
    <w:rsid w:val="00AA37A0"/>
    <w:rsid w:val="00AA4179"/>
    <w:rsid w:val="00AB2D11"/>
    <w:rsid w:val="00AE368A"/>
    <w:rsid w:val="00AE47EC"/>
    <w:rsid w:val="00AF7211"/>
    <w:rsid w:val="00B13586"/>
    <w:rsid w:val="00B343C0"/>
    <w:rsid w:val="00B3446E"/>
    <w:rsid w:val="00B56595"/>
    <w:rsid w:val="00B64E3C"/>
    <w:rsid w:val="00B859C7"/>
    <w:rsid w:val="00B95676"/>
    <w:rsid w:val="00B977B7"/>
    <w:rsid w:val="00BA54D0"/>
    <w:rsid w:val="00BB0350"/>
    <w:rsid w:val="00BB234E"/>
    <w:rsid w:val="00BB4BC9"/>
    <w:rsid w:val="00BB53F7"/>
    <w:rsid w:val="00BB55E8"/>
    <w:rsid w:val="00BB660C"/>
    <w:rsid w:val="00BD0AA7"/>
    <w:rsid w:val="00BF3230"/>
    <w:rsid w:val="00BF3C25"/>
    <w:rsid w:val="00C247F7"/>
    <w:rsid w:val="00C4049E"/>
    <w:rsid w:val="00C40C50"/>
    <w:rsid w:val="00C42F8C"/>
    <w:rsid w:val="00C815BD"/>
    <w:rsid w:val="00C86527"/>
    <w:rsid w:val="00CA7530"/>
    <w:rsid w:val="00CB549E"/>
    <w:rsid w:val="00CE5E0C"/>
    <w:rsid w:val="00CF4191"/>
    <w:rsid w:val="00CF55F6"/>
    <w:rsid w:val="00D103C5"/>
    <w:rsid w:val="00D22834"/>
    <w:rsid w:val="00D262BD"/>
    <w:rsid w:val="00D5315C"/>
    <w:rsid w:val="00D53351"/>
    <w:rsid w:val="00D604D8"/>
    <w:rsid w:val="00D6402E"/>
    <w:rsid w:val="00D74630"/>
    <w:rsid w:val="00D80AB4"/>
    <w:rsid w:val="00D90C67"/>
    <w:rsid w:val="00DE45EC"/>
    <w:rsid w:val="00DE74A7"/>
    <w:rsid w:val="00DF3219"/>
    <w:rsid w:val="00E004FD"/>
    <w:rsid w:val="00E0369F"/>
    <w:rsid w:val="00E148E1"/>
    <w:rsid w:val="00E205E5"/>
    <w:rsid w:val="00E2501B"/>
    <w:rsid w:val="00E41CCC"/>
    <w:rsid w:val="00E63332"/>
    <w:rsid w:val="00E818E6"/>
    <w:rsid w:val="00E914A1"/>
    <w:rsid w:val="00E91912"/>
    <w:rsid w:val="00EA034C"/>
    <w:rsid w:val="00EA4099"/>
    <w:rsid w:val="00EB65A9"/>
    <w:rsid w:val="00EC4AB1"/>
    <w:rsid w:val="00EE6FF5"/>
    <w:rsid w:val="00EF4479"/>
    <w:rsid w:val="00F22721"/>
    <w:rsid w:val="00F6796A"/>
    <w:rsid w:val="00F81318"/>
    <w:rsid w:val="00F837FF"/>
    <w:rsid w:val="00F90E10"/>
    <w:rsid w:val="00F970F6"/>
    <w:rsid w:val="00FA0A0F"/>
    <w:rsid w:val="00FB24BA"/>
    <w:rsid w:val="00FF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F21DB"/>
  <w15:chartTrackingRefBased/>
  <w15:docId w15:val="{94D98394-3242-4ABE-B880-20AE5E16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1C"/>
  </w:style>
  <w:style w:type="paragraph" w:styleId="Footer">
    <w:name w:val="footer"/>
    <w:basedOn w:val="Normal"/>
    <w:link w:val="FooterChar"/>
    <w:uiPriority w:val="99"/>
    <w:unhideWhenUsed/>
    <w:rsid w:val="004A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B1C"/>
  </w:style>
  <w:style w:type="character" w:styleId="Hyperlink">
    <w:name w:val="Hyperlink"/>
    <w:basedOn w:val="DefaultParagraphFont"/>
    <w:uiPriority w:val="99"/>
    <w:unhideWhenUsed/>
    <w:rsid w:val="0048562A"/>
    <w:rPr>
      <w:color w:val="0000FF" w:themeColor="hyperlink"/>
      <w:u w:val="single"/>
    </w:rPr>
  </w:style>
  <w:style w:type="character" w:customStyle="1" w:styleId="Mention1">
    <w:name w:val="Mention1"/>
    <w:basedOn w:val="DefaultParagraphFont"/>
    <w:uiPriority w:val="99"/>
    <w:semiHidden/>
    <w:unhideWhenUsed/>
    <w:rsid w:val="0048562A"/>
    <w:rPr>
      <w:color w:val="2B579A"/>
      <w:shd w:val="clear" w:color="auto" w:fill="E6E6E6"/>
    </w:rPr>
  </w:style>
  <w:style w:type="paragraph" w:styleId="ListParagraph">
    <w:name w:val="List Paragraph"/>
    <w:basedOn w:val="Normal"/>
    <w:uiPriority w:val="34"/>
    <w:qFormat/>
    <w:rsid w:val="00491AFC"/>
    <w:pPr>
      <w:ind w:left="720"/>
      <w:contextualSpacing/>
    </w:pPr>
  </w:style>
  <w:style w:type="character" w:customStyle="1" w:styleId="UnresolvedMention1">
    <w:name w:val="Unresolved Mention1"/>
    <w:basedOn w:val="DefaultParagraphFont"/>
    <w:uiPriority w:val="99"/>
    <w:semiHidden/>
    <w:unhideWhenUsed/>
    <w:rsid w:val="00364637"/>
    <w:rPr>
      <w:color w:val="808080"/>
      <w:shd w:val="clear" w:color="auto" w:fill="E6E6E6"/>
    </w:rPr>
  </w:style>
  <w:style w:type="paragraph" w:styleId="NormalWeb">
    <w:name w:val="Normal (Web)"/>
    <w:basedOn w:val="Normal"/>
    <w:uiPriority w:val="99"/>
    <w:unhideWhenUsed/>
    <w:rsid w:val="00835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9C45A5"/>
    <w:pPr>
      <w:spacing w:line="240" w:lineRule="auto"/>
    </w:pPr>
    <w:rPr>
      <w:sz w:val="20"/>
      <w:szCs w:val="20"/>
    </w:rPr>
  </w:style>
  <w:style w:type="character" w:customStyle="1" w:styleId="CommentTextChar">
    <w:name w:val="Comment Text Char"/>
    <w:basedOn w:val="DefaultParagraphFont"/>
    <w:link w:val="CommentText"/>
    <w:uiPriority w:val="99"/>
    <w:rsid w:val="009C45A5"/>
    <w:rPr>
      <w:sz w:val="20"/>
      <w:szCs w:val="20"/>
    </w:rPr>
  </w:style>
  <w:style w:type="character" w:styleId="CommentReference">
    <w:name w:val="annotation reference"/>
    <w:basedOn w:val="DefaultParagraphFont"/>
    <w:uiPriority w:val="99"/>
    <w:semiHidden/>
    <w:unhideWhenUsed/>
    <w:rsid w:val="009C45A5"/>
    <w:rPr>
      <w:sz w:val="16"/>
      <w:szCs w:val="16"/>
    </w:rPr>
  </w:style>
  <w:style w:type="paragraph" w:styleId="BalloonText">
    <w:name w:val="Balloon Text"/>
    <w:basedOn w:val="Normal"/>
    <w:link w:val="BalloonTextChar"/>
    <w:uiPriority w:val="99"/>
    <w:semiHidden/>
    <w:unhideWhenUsed/>
    <w:rsid w:val="009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A5"/>
    <w:rPr>
      <w:rFonts w:ascii="Segoe UI" w:hAnsi="Segoe UI" w:cs="Segoe UI"/>
      <w:sz w:val="18"/>
      <w:szCs w:val="18"/>
    </w:rPr>
  </w:style>
  <w:style w:type="paragraph" w:styleId="Revision">
    <w:name w:val="Revision"/>
    <w:hidden/>
    <w:uiPriority w:val="99"/>
    <w:semiHidden/>
    <w:rsid w:val="00441203"/>
    <w:pPr>
      <w:spacing w:after="0" w:line="240" w:lineRule="auto"/>
    </w:pPr>
  </w:style>
  <w:style w:type="paragraph" w:styleId="CommentSubject">
    <w:name w:val="annotation subject"/>
    <w:basedOn w:val="CommentText"/>
    <w:next w:val="CommentText"/>
    <w:link w:val="CommentSubjectChar"/>
    <w:uiPriority w:val="99"/>
    <w:semiHidden/>
    <w:unhideWhenUsed/>
    <w:rsid w:val="00364909"/>
    <w:rPr>
      <w:b/>
      <w:bCs/>
    </w:rPr>
  </w:style>
  <w:style w:type="character" w:customStyle="1" w:styleId="CommentSubjectChar">
    <w:name w:val="Comment Subject Char"/>
    <w:basedOn w:val="CommentTextChar"/>
    <w:link w:val="CommentSubject"/>
    <w:uiPriority w:val="99"/>
    <w:semiHidden/>
    <w:rsid w:val="00364909"/>
    <w:rPr>
      <w:b/>
      <w:bCs/>
      <w:sz w:val="20"/>
      <w:szCs w:val="20"/>
    </w:rPr>
  </w:style>
  <w:style w:type="paragraph" w:styleId="NoSpacing">
    <w:name w:val="No Spacing"/>
    <w:uiPriority w:val="1"/>
    <w:qFormat/>
    <w:rsid w:val="000A16A1"/>
    <w:pPr>
      <w:spacing w:after="0" w:line="240" w:lineRule="auto"/>
    </w:pPr>
    <w:rPr>
      <w:rFonts w:ascii="Calibri" w:eastAsia="Calibri" w:hAnsi="Calibri" w:cs="Calibri"/>
    </w:rPr>
  </w:style>
  <w:style w:type="table" w:styleId="TableGrid">
    <w:name w:val="Table Grid"/>
    <w:basedOn w:val="TableNormal"/>
    <w:uiPriority w:val="39"/>
    <w:rsid w:val="003B02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167">
      <w:bodyDiv w:val="1"/>
      <w:marLeft w:val="0"/>
      <w:marRight w:val="0"/>
      <w:marTop w:val="0"/>
      <w:marBottom w:val="0"/>
      <w:divBdr>
        <w:top w:val="none" w:sz="0" w:space="0" w:color="auto"/>
        <w:left w:val="none" w:sz="0" w:space="0" w:color="auto"/>
        <w:bottom w:val="none" w:sz="0" w:space="0" w:color="auto"/>
        <w:right w:val="none" w:sz="0" w:space="0" w:color="auto"/>
      </w:divBdr>
    </w:div>
    <w:div w:id="141578362">
      <w:bodyDiv w:val="1"/>
      <w:marLeft w:val="0"/>
      <w:marRight w:val="0"/>
      <w:marTop w:val="0"/>
      <w:marBottom w:val="0"/>
      <w:divBdr>
        <w:top w:val="none" w:sz="0" w:space="0" w:color="auto"/>
        <w:left w:val="none" w:sz="0" w:space="0" w:color="auto"/>
        <w:bottom w:val="none" w:sz="0" w:space="0" w:color="auto"/>
        <w:right w:val="none" w:sz="0" w:space="0" w:color="auto"/>
      </w:divBdr>
    </w:div>
    <w:div w:id="942420090">
      <w:bodyDiv w:val="1"/>
      <w:marLeft w:val="0"/>
      <w:marRight w:val="0"/>
      <w:marTop w:val="0"/>
      <w:marBottom w:val="0"/>
      <w:divBdr>
        <w:top w:val="none" w:sz="0" w:space="0" w:color="auto"/>
        <w:left w:val="none" w:sz="0" w:space="0" w:color="auto"/>
        <w:bottom w:val="none" w:sz="0" w:space="0" w:color="auto"/>
        <w:right w:val="none" w:sz="0" w:space="0" w:color="auto"/>
      </w:divBdr>
    </w:div>
    <w:div w:id="1329559246">
      <w:bodyDiv w:val="1"/>
      <w:marLeft w:val="0"/>
      <w:marRight w:val="0"/>
      <w:marTop w:val="0"/>
      <w:marBottom w:val="0"/>
      <w:divBdr>
        <w:top w:val="none" w:sz="0" w:space="0" w:color="auto"/>
        <w:left w:val="none" w:sz="0" w:space="0" w:color="auto"/>
        <w:bottom w:val="none" w:sz="0" w:space="0" w:color="auto"/>
        <w:right w:val="none" w:sz="0" w:space="0" w:color="auto"/>
      </w:divBdr>
      <w:divsChild>
        <w:div w:id="1932351019">
          <w:marLeft w:val="0"/>
          <w:marRight w:val="0"/>
          <w:marTop w:val="0"/>
          <w:marBottom w:val="0"/>
          <w:divBdr>
            <w:top w:val="none" w:sz="0" w:space="0" w:color="auto"/>
            <w:left w:val="none" w:sz="0" w:space="0" w:color="auto"/>
            <w:bottom w:val="none" w:sz="0" w:space="0" w:color="auto"/>
            <w:right w:val="none" w:sz="0" w:space="0" w:color="auto"/>
          </w:divBdr>
        </w:div>
      </w:divsChild>
    </w:div>
    <w:div w:id="18883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uboenologiqu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nitaly.com/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nitaly.c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resa.LaBraca@iwsc.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esa.LaBraca@iws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6" ma:contentTypeDescription="Create a new document." ma:contentTypeScope="" ma:versionID="d8ad44566d28c98f9e8e1ca0556dd1c9">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3c384bea890ab59f636fb9a3259f4b49"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AB74D-E69A-41B2-A14D-40607D543365}">
  <ds:schemaRefs>
    <ds:schemaRef ds:uri="http://schemas.microsoft.com/sharepoint/v3/contenttype/forms"/>
  </ds:schemaRefs>
</ds:datastoreItem>
</file>

<file path=customXml/itemProps2.xml><?xml version="1.0" encoding="utf-8"?>
<ds:datastoreItem xmlns:ds="http://schemas.openxmlformats.org/officeDocument/2006/customXml" ds:itemID="{1D7AA3D3-7F45-4D58-A5EE-20FE80809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99A21-5884-4554-B993-DA33F4826562}">
  <ds:schemaRefs>
    <ds:schemaRef ds:uri="http://schemas.microsoft.com/office/2006/metadata/properties"/>
    <ds:schemaRef ds:uri="http://schemas.microsoft.com/office/infopath/2007/PartnerControls"/>
    <ds:schemaRef ds:uri="e1e4bdfa-2d82-42e6-a56d-538a6f22f97b"/>
    <ds:schemaRef ds:uri="03e61e16-d81b-4ea3-87e3-824846d39493"/>
  </ds:schemaRefs>
</ds:datastoreItem>
</file>

<file path=customXml/itemProps4.xml><?xml version="1.0" encoding="utf-8"?>
<ds:datastoreItem xmlns:ds="http://schemas.openxmlformats.org/officeDocument/2006/customXml" ds:itemID="{C9E14E24-6763-4027-94DD-5665C5D2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Bolton</dc:creator>
  <cp:keywords/>
  <dc:description/>
  <cp:lastModifiedBy>Gemma Duncan</cp:lastModifiedBy>
  <cp:revision>24</cp:revision>
  <dcterms:created xsi:type="dcterms:W3CDTF">2022-06-10T09:10:00Z</dcterms:created>
  <dcterms:modified xsi:type="dcterms:W3CDTF">2022-06-20T08:22:00Z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18510400</vt:r8>
  </property>
  <property fmtid="{D5CDD505-2E9C-101B-9397-08002B2CF9AE}" pid="4" name="MediaServiceImageTags">
    <vt:lpwstr/>
  </property>
</Properties>
</file>